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EA2CC" w14:textId="3842AD07" w:rsidR="005874BA" w:rsidRPr="0034524B" w:rsidRDefault="005874BA" w:rsidP="00861A83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ПРОЄКТ ПОРЯДКУ ДЕННОГО</w:t>
      </w:r>
      <w:r w:rsidR="00092544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</w:p>
    <w:p w14:paraId="12F1D270" w14:textId="60275FE3" w:rsidR="00975406" w:rsidRPr="0034524B" w:rsidRDefault="00092544" w:rsidP="00861A83">
      <w:pPr>
        <w:tabs>
          <w:tab w:val="left" w:pos="426"/>
        </w:tabs>
        <w:spacing w:after="0" w:line="25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5874B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чергової </w:t>
      </w:r>
      <w:r w:rsidR="00261C4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Х</w:t>
      </w:r>
      <w:r w:rsidR="009C4E99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С</w:t>
      </w:r>
      <w:r w:rsidR="00E26D8C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V</w:t>
      </w:r>
      <w:r w:rsidR="00484749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І</w:t>
      </w:r>
      <w:r w:rsidR="005874B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(</w:t>
      </w:r>
      <w:r w:rsidR="00261C4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9</w:t>
      </w:r>
      <w:r w:rsidR="00484749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6</w:t>
      </w:r>
      <w:r w:rsidR="005874BA"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) сесії міської ради</w:t>
      </w:r>
    </w:p>
    <w:p w14:paraId="07CB64FD" w14:textId="62835D8F" w:rsidR="00861A83" w:rsidRDefault="00861A83" w:rsidP="00861A83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34524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26.03.2025</w:t>
      </w:r>
    </w:p>
    <w:p w14:paraId="356A3C05" w14:textId="77777777" w:rsidR="00CA75FB" w:rsidRPr="0034524B" w:rsidRDefault="00CA75FB" w:rsidP="00861A83">
      <w:pPr>
        <w:tabs>
          <w:tab w:val="left" w:pos="426"/>
        </w:tabs>
        <w:spacing w:after="0" w:line="256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191CD29" w14:textId="77777777" w:rsidR="006F61BC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bookmarkStart w:id="0" w:name="_Hlk191286386"/>
      <w:r w:rsidRPr="0034524B">
        <w:rPr>
          <w:color w:val="000000"/>
          <w:sz w:val="28"/>
          <w:szCs w:val="28"/>
          <w:lang w:val="uk-UA"/>
        </w:rPr>
        <w:t>Про затвердження Положення про звання «Почесний громадянин міста Сміла»</w:t>
      </w:r>
    </w:p>
    <w:p w14:paraId="308F103E" w14:textId="7E9526A5" w:rsidR="006F61BC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затвердження списку присяжних Смілянського міськрайонного суду Черкаської області</w:t>
      </w:r>
    </w:p>
    <w:p w14:paraId="5178441B" w14:textId="12AA7675" w:rsidR="006F61BC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 xml:space="preserve">Про укладення Меморандуму про партнерство між Смілянською міською територіальною громадою Черкаського району Черкаської області та </w:t>
      </w:r>
      <w:proofErr w:type="spellStart"/>
      <w:r w:rsidRPr="0034524B">
        <w:rPr>
          <w:color w:val="000000"/>
          <w:sz w:val="28"/>
          <w:szCs w:val="28"/>
          <w:lang w:val="uk-UA"/>
        </w:rPr>
        <w:t>Мирноградською</w:t>
      </w:r>
      <w:proofErr w:type="spellEnd"/>
      <w:r w:rsidRPr="0034524B">
        <w:rPr>
          <w:color w:val="000000"/>
          <w:sz w:val="28"/>
          <w:szCs w:val="28"/>
          <w:lang w:val="uk-UA"/>
        </w:rPr>
        <w:t xml:space="preserve"> міською територіальною громадою Покровського району Донецької області</w:t>
      </w:r>
    </w:p>
    <w:p w14:paraId="72DDD6E4" w14:textId="66ED9AC1" w:rsidR="006F61BC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 xml:space="preserve">Про укладення Меморандуму про партнерство між Смілянською міською територіальною громадою Черкаського району Черкаської області та </w:t>
      </w:r>
      <w:proofErr w:type="spellStart"/>
      <w:r w:rsidRPr="0034524B">
        <w:rPr>
          <w:color w:val="000000"/>
          <w:sz w:val="28"/>
          <w:szCs w:val="28"/>
          <w:lang w:val="uk-UA"/>
        </w:rPr>
        <w:t>Роганською</w:t>
      </w:r>
      <w:proofErr w:type="spellEnd"/>
      <w:r w:rsidRPr="0034524B">
        <w:rPr>
          <w:color w:val="000000"/>
          <w:sz w:val="28"/>
          <w:szCs w:val="28"/>
          <w:lang w:val="uk-UA"/>
        </w:rPr>
        <w:t xml:space="preserve"> селищною територіальною громадою Харківського району Харківської області</w:t>
      </w:r>
    </w:p>
    <w:p w14:paraId="78352ADD" w14:textId="4F4706D4" w:rsidR="00484749" w:rsidRPr="0034524B" w:rsidRDefault="000D3DD1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</w:t>
      </w:r>
      <w:r w:rsidR="00484749" w:rsidRPr="0034524B">
        <w:rPr>
          <w:color w:val="000000"/>
          <w:sz w:val="28"/>
          <w:szCs w:val="28"/>
          <w:lang w:val="uk-UA"/>
        </w:rPr>
        <w:t xml:space="preserve"> </w:t>
      </w:r>
      <w:r w:rsidR="00484749" w:rsidRPr="0034524B">
        <w:rPr>
          <w:sz w:val="28"/>
          <w:szCs w:val="28"/>
          <w:lang w:val="uk-UA"/>
        </w:rPr>
        <w:t>внесення змін до рішення міської ради від 27.03.2024 № 78-2/VIII «</w:t>
      </w:r>
      <w:bookmarkStart w:id="1" w:name="_Hlk193282531"/>
      <w:r w:rsidR="00484749" w:rsidRPr="0034524B">
        <w:rPr>
          <w:sz w:val="28"/>
          <w:szCs w:val="28"/>
          <w:lang w:val="uk-UA"/>
        </w:rPr>
        <w:t>Про затвердження Програми приведення об’єктів фонду захисних споруд цивільного захисту комунальної власності у готовність до укриття населення міста Сміла на 2024-2028 роки</w:t>
      </w:r>
      <w:bookmarkEnd w:id="1"/>
      <w:r w:rsidR="00484749" w:rsidRPr="0034524B">
        <w:rPr>
          <w:spacing w:val="2"/>
          <w:sz w:val="28"/>
          <w:szCs w:val="28"/>
          <w:shd w:val="clear" w:color="auto" w:fill="FFFFFF"/>
          <w:lang w:val="uk-UA"/>
        </w:rPr>
        <w:t>»</w:t>
      </w:r>
    </w:p>
    <w:p w14:paraId="16688F66" w14:textId="77777777" w:rsidR="006F61BC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pacing w:val="2"/>
          <w:sz w:val="28"/>
          <w:szCs w:val="28"/>
          <w:shd w:val="clear" w:color="auto" w:fill="FFFFFF"/>
          <w:lang w:val="uk-UA"/>
        </w:rPr>
        <w:t>Про внесення змін до рішення міської ради від 26.06.2024 № 82-13/VIII «Про затвердження Програми територіальної оборони м. Сміла на 2025-2027 роки»</w:t>
      </w:r>
    </w:p>
    <w:p w14:paraId="365BA650" w14:textId="691DF087" w:rsidR="006F61BC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затвердження Програми забезпечення лікарськими засобами у разі амбулаторного лікування окремих категорій населення та за певними категоріями захворювань мешканців  Смілянської міської територіальної громади на 2025-2028 роки</w:t>
      </w:r>
    </w:p>
    <w:p w14:paraId="75F5C2D4" w14:textId="77777777" w:rsidR="00861A83" w:rsidRPr="0034524B" w:rsidRDefault="009974F9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Адаменко Л.А.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6A396AEF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Асланяну</w:t>
      </w:r>
      <w:proofErr w:type="spellEnd"/>
      <w:r w:rsidRPr="0034524B">
        <w:rPr>
          <w:sz w:val="28"/>
          <w:szCs w:val="28"/>
          <w:lang w:val="uk-UA"/>
        </w:rPr>
        <w:t xml:space="preserve"> Е.В.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1B20457A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Бандрівському</w:t>
      </w:r>
      <w:proofErr w:type="spellEnd"/>
      <w:r w:rsidRPr="0034524B">
        <w:rPr>
          <w:sz w:val="28"/>
          <w:szCs w:val="28"/>
          <w:lang w:val="uk-UA"/>
        </w:rPr>
        <w:t xml:space="preserve"> О.М.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  <w:bookmarkStart w:id="2" w:name="_Hlk193355730"/>
    </w:p>
    <w:bookmarkEnd w:id="2"/>
    <w:p w14:paraId="2A20B255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Баченку</w:t>
      </w:r>
      <w:proofErr w:type="spellEnd"/>
      <w:r w:rsidRPr="0034524B">
        <w:rPr>
          <w:sz w:val="28"/>
          <w:szCs w:val="28"/>
          <w:lang w:val="uk-UA"/>
        </w:rPr>
        <w:t xml:space="preserve"> А.В. (5 000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3BF70AC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Білецькій К.В. (33 333 грн)</w:t>
      </w:r>
      <w:r w:rsidR="005245B9" w:rsidRPr="0034524B">
        <w:rPr>
          <w:sz w:val="28"/>
          <w:szCs w:val="28"/>
          <w:lang w:val="uk-UA"/>
        </w:rPr>
        <w:t xml:space="preserve"> </w:t>
      </w:r>
    </w:p>
    <w:p w14:paraId="4B5ECC22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r w:rsidR="00246548" w:rsidRPr="0034524B">
        <w:rPr>
          <w:sz w:val="28"/>
          <w:szCs w:val="28"/>
          <w:lang w:val="uk-UA"/>
        </w:rPr>
        <w:t>Босому А.А.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5F040154" w14:textId="7DBA7134" w:rsidR="006F61BC" w:rsidRPr="004D2D32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="00246548" w:rsidRPr="0034524B">
        <w:rPr>
          <w:sz w:val="28"/>
          <w:szCs w:val="28"/>
          <w:lang w:val="uk-UA"/>
        </w:rPr>
        <w:t>Буряченк</w:t>
      </w:r>
      <w:r w:rsidR="001A4630">
        <w:rPr>
          <w:sz w:val="28"/>
          <w:szCs w:val="28"/>
          <w:lang w:val="uk-UA"/>
        </w:rPr>
        <w:t>у</w:t>
      </w:r>
      <w:proofErr w:type="spellEnd"/>
      <w:r w:rsidR="00246548" w:rsidRPr="0034524B">
        <w:rPr>
          <w:sz w:val="28"/>
          <w:szCs w:val="28"/>
          <w:lang w:val="uk-UA"/>
        </w:rPr>
        <w:t xml:space="preserve"> В.Ю. (15 000 грн)</w:t>
      </w:r>
    </w:p>
    <w:p w14:paraId="338AC5CE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Вергуну Р.О.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5AF283B8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Волкову В.В.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2D3CB15D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Вороні О.М. (5 000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C7D72AA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Ганжі</w:t>
      </w:r>
      <w:proofErr w:type="spellEnd"/>
      <w:r w:rsidRPr="0034524B">
        <w:rPr>
          <w:sz w:val="28"/>
          <w:szCs w:val="28"/>
          <w:lang w:val="uk-UA"/>
        </w:rPr>
        <w:t xml:space="preserve"> С.В.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61A8ACA6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Гордієнку В.С. (5 000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1D7CD0B2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Громовій Р.М. (10 000 грн)</w:t>
      </w:r>
    </w:p>
    <w:p w14:paraId="5184F4D4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Єгоровій Л.І. (10 000 грн)</w:t>
      </w:r>
      <w:r w:rsidR="00C40016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02851D58" w14:textId="7FCAE35B" w:rsidR="006F61BC" w:rsidRPr="004D2D32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Іванчуку Р.І.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6C4957F5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Кошелю В.В.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2CC2BE82" w14:textId="7616F0DF" w:rsidR="006F61BC" w:rsidRPr="004D2D32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Лепку В.П. (10 000 грн)</w:t>
      </w:r>
      <w:r w:rsidR="00C40016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3AB0D606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Максимяку</w:t>
      </w:r>
      <w:proofErr w:type="spellEnd"/>
      <w:r w:rsidRPr="0034524B">
        <w:rPr>
          <w:sz w:val="28"/>
          <w:szCs w:val="28"/>
          <w:lang w:val="uk-UA"/>
        </w:rPr>
        <w:t xml:space="preserve"> Р.М.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33A9BD4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Мордвінову</w:t>
      </w:r>
      <w:proofErr w:type="spellEnd"/>
      <w:r w:rsidRPr="0034524B">
        <w:rPr>
          <w:sz w:val="28"/>
          <w:szCs w:val="28"/>
          <w:lang w:val="uk-UA"/>
        </w:rPr>
        <w:t xml:space="preserve"> В.В.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D4990B8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Плакунову</w:t>
      </w:r>
      <w:proofErr w:type="spellEnd"/>
      <w:r w:rsidRPr="0034524B">
        <w:rPr>
          <w:sz w:val="28"/>
          <w:szCs w:val="28"/>
          <w:lang w:val="uk-UA"/>
        </w:rPr>
        <w:t xml:space="preserve"> М.О.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6965DAEC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Похилу Р.А.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3F643F6D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Почтар</w:t>
      </w:r>
      <w:proofErr w:type="spellEnd"/>
      <w:r w:rsidRPr="0034524B">
        <w:rPr>
          <w:sz w:val="28"/>
          <w:szCs w:val="28"/>
          <w:lang w:val="uk-UA"/>
        </w:rPr>
        <w:t xml:space="preserve"> О.А. (50 000 грн)</w:t>
      </w:r>
      <w:r w:rsidR="00C40016" w:rsidRPr="0034524B">
        <w:rPr>
          <w:sz w:val="28"/>
          <w:szCs w:val="28"/>
          <w:lang w:val="uk-UA"/>
        </w:rPr>
        <w:t xml:space="preserve"> </w:t>
      </w:r>
    </w:p>
    <w:p w14:paraId="10356388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lastRenderedPageBreak/>
        <w:t>Про виділення коштів Приймак Т.М. (10 000 грн)</w:t>
      </w:r>
      <w:r w:rsidR="00C40016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5F7796EB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Селюжицькому</w:t>
      </w:r>
      <w:proofErr w:type="spellEnd"/>
      <w:r w:rsidRPr="0034524B">
        <w:rPr>
          <w:sz w:val="28"/>
          <w:szCs w:val="28"/>
          <w:lang w:val="uk-UA"/>
        </w:rPr>
        <w:t xml:space="preserve"> А.Г.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B0F2A1C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Січкар</w:t>
      </w:r>
      <w:proofErr w:type="spellEnd"/>
      <w:r w:rsidRPr="0034524B">
        <w:rPr>
          <w:sz w:val="28"/>
          <w:szCs w:val="28"/>
          <w:lang w:val="uk-UA"/>
        </w:rPr>
        <w:t xml:space="preserve"> О.Г. (50 000 грн)</w:t>
      </w:r>
      <w:r w:rsidR="00C40016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70B6C653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Солом’яному І.В. (10 000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63BE99C5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Тарану В.В.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73FF16E3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Тріфанову</w:t>
      </w:r>
      <w:proofErr w:type="spellEnd"/>
      <w:r w:rsidRPr="0034524B">
        <w:rPr>
          <w:sz w:val="28"/>
          <w:szCs w:val="28"/>
          <w:lang w:val="uk-UA"/>
        </w:rPr>
        <w:t xml:space="preserve"> М.М.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5D211DF" w14:textId="77777777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Усенко Т.І. (10 000 грн)</w:t>
      </w:r>
      <w:r w:rsidR="00C40016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70C72768" w14:textId="77777777" w:rsidR="00861A83" w:rsidRPr="0034524B" w:rsidRDefault="005245B9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Федюшкіну</w:t>
      </w:r>
      <w:proofErr w:type="spellEnd"/>
      <w:r w:rsidRPr="0034524B">
        <w:rPr>
          <w:sz w:val="28"/>
          <w:szCs w:val="28"/>
          <w:lang w:val="uk-UA"/>
        </w:rPr>
        <w:t xml:space="preserve"> В.В. (10 000 грн)</w:t>
      </w:r>
      <w:r w:rsidRPr="0034524B">
        <w:rPr>
          <w:b/>
          <w:i/>
          <w:color w:val="00B050"/>
          <w:sz w:val="28"/>
          <w:szCs w:val="28"/>
          <w:lang w:val="uk-UA"/>
        </w:rPr>
        <w:t xml:space="preserve"> </w:t>
      </w:r>
      <w:bookmarkStart w:id="3" w:name="_Hlk193356029"/>
    </w:p>
    <w:bookmarkEnd w:id="3"/>
    <w:p w14:paraId="5F8DB8B5" w14:textId="77777777" w:rsidR="00861A83" w:rsidRPr="0034524B" w:rsidRDefault="005245B9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>Про виділення коштів Харченку Ю.І. (5 000 грн)</w:t>
      </w:r>
      <w:r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5BD86B0C" w14:textId="1A05379D" w:rsidR="00861A83" w:rsidRPr="0034524B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sz w:val="28"/>
          <w:szCs w:val="28"/>
          <w:lang w:val="uk-UA"/>
        </w:rPr>
        <w:t xml:space="preserve">Про виділення коштів </w:t>
      </w:r>
      <w:proofErr w:type="spellStart"/>
      <w:r w:rsidRPr="0034524B">
        <w:rPr>
          <w:sz w:val="28"/>
          <w:szCs w:val="28"/>
          <w:lang w:val="uk-UA"/>
        </w:rPr>
        <w:t>Чорногалу</w:t>
      </w:r>
      <w:proofErr w:type="spellEnd"/>
      <w:r w:rsidRPr="0034524B">
        <w:rPr>
          <w:sz w:val="28"/>
          <w:szCs w:val="28"/>
          <w:lang w:val="uk-UA"/>
        </w:rPr>
        <w:t xml:space="preserve"> М.С. (15 000 грн)</w:t>
      </w:r>
      <w:r w:rsidR="005245B9" w:rsidRPr="0034524B">
        <w:rPr>
          <w:b/>
          <w:i/>
          <w:color w:val="00B050"/>
          <w:sz w:val="28"/>
          <w:szCs w:val="28"/>
          <w:lang w:val="uk-UA"/>
        </w:rPr>
        <w:t xml:space="preserve"> </w:t>
      </w:r>
    </w:p>
    <w:p w14:paraId="480C369B" w14:textId="407B1B90" w:rsidR="00484749" w:rsidRPr="0034524B" w:rsidRDefault="00484749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внесення змін до рішення міської ради від 26.06.2024 № 82-36/VIII «Про затвердження Програми з утримання та ремонту об’єктів благоустрою в м. Сміла СКП «Комунальник» на 2025-2027 роки»</w:t>
      </w:r>
    </w:p>
    <w:p w14:paraId="32BE0751" w14:textId="1B655CE0" w:rsidR="00484749" w:rsidRPr="0034524B" w:rsidRDefault="00484749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внесення змін до рішення міської ради від 26.06.2024 № 82-37/VIII «Про затвердження комплексної Програми житлово-комунального господарства Смілянської міської територіальної громади на 2025-2027 роки»</w:t>
      </w:r>
    </w:p>
    <w:p w14:paraId="6D381416" w14:textId="5B3E0829" w:rsidR="006F61BC" w:rsidRPr="0034524B" w:rsidRDefault="00484749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 xml:space="preserve">Про затвердження Статуту Смілянського комунального підприємства «Вод </w:t>
      </w:r>
      <w:proofErr w:type="spellStart"/>
      <w:r w:rsidRPr="0034524B">
        <w:rPr>
          <w:color w:val="000000"/>
          <w:sz w:val="28"/>
          <w:szCs w:val="28"/>
          <w:lang w:val="uk-UA"/>
        </w:rPr>
        <w:t>Гео</w:t>
      </w:r>
      <w:proofErr w:type="spellEnd"/>
      <w:r w:rsidRPr="0034524B">
        <w:rPr>
          <w:color w:val="000000"/>
          <w:sz w:val="28"/>
          <w:szCs w:val="28"/>
          <w:lang w:val="uk-UA"/>
        </w:rPr>
        <w:t>»</w:t>
      </w:r>
    </w:p>
    <w:p w14:paraId="082E085A" w14:textId="77777777" w:rsidR="006F61BC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 xml:space="preserve">Про передачу вартості виконаних робіт з реконструкції вуличного освітлення від ТП-72 вул. Тичини, вул. Левенця, вул. Г. Проскури, вул. Ю. Тютюнника, вул. І. </w:t>
      </w:r>
      <w:proofErr w:type="spellStart"/>
      <w:r w:rsidRPr="0034524B">
        <w:rPr>
          <w:color w:val="000000"/>
          <w:sz w:val="28"/>
          <w:szCs w:val="28"/>
          <w:lang w:val="uk-UA"/>
        </w:rPr>
        <w:t>Дороганевського</w:t>
      </w:r>
      <w:proofErr w:type="spellEnd"/>
      <w:r w:rsidRPr="0034524B">
        <w:rPr>
          <w:color w:val="000000"/>
          <w:sz w:val="28"/>
          <w:szCs w:val="28"/>
          <w:lang w:val="uk-UA"/>
        </w:rPr>
        <w:t>, вул. Нестайка м. Сміла, Черкаської області</w:t>
      </w:r>
    </w:p>
    <w:p w14:paraId="0448CF56" w14:textId="08C34BD5" w:rsidR="0034524B" w:rsidRPr="004D2D32" w:rsidRDefault="006F61BC" w:rsidP="0034524B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4D2D32">
        <w:rPr>
          <w:color w:val="000000"/>
          <w:sz w:val="28"/>
          <w:szCs w:val="28"/>
          <w:lang w:val="uk-UA"/>
        </w:rPr>
        <w:t>Про внесення змін до рішення міської ради від 31.07.2024 № 84-38/VIII «Про затвердження Програми розвитку малого та середнього підприємництва на 2025-2027 роки» </w:t>
      </w:r>
    </w:p>
    <w:p w14:paraId="1B2A5954" w14:textId="2B2DC6B5" w:rsidR="006F61BC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внесення змін до рішення міської ради від 25.10.2023 № 70-29/VIII «Про передачу у спільну власність територіальних громад сіл, селищ, міст Черкаської області об’єктів нерухомого майна, що перебувають на балансі закладу охорони здоров’я, та земельних ділянок, на яких вони розміщені»</w:t>
      </w:r>
    </w:p>
    <w:p w14:paraId="5045510E" w14:textId="77777777" w:rsidR="006F61BC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включення індивідуально визначеного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05B1395E" w14:textId="6C82240C" w:rsidR="00424098" w:rsidRPr="00424098" w:rsidRDefault="00424098" w:rsidP="00424098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424098">
        <w:rPr>
          <w:color w:val="000000"/>
          <w:sz w:val="28"/>
          <w:szCs w:val="28"/>
          <w:lang w:val="uk-UA"/>
        </w:rPr>
        <w:t>Про включення нерухомого майна до Переліку другого типу об’єктів комунальної власності м. Сміла, що підлягають передачі в оренду без проведення аукціону</w:t>
      </w:r>
    </w:p>
    <w:p w14:paraId="2DD4E423" w14:textId="73DA5872" w:rsidR="006F61BC" w:rsidRDefault="006F61BC" w:rsidP="00861A83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>Про внесення змін до рішення міської ради від 25.12.2024 № 90-75/VIIІ «Про бюджет Смілянської міської територіальної громади на 2025 рік (2357300000)»</w:t>
      </w:r>
    </w:p>
    <w:p w14:paraId="3197C49E" w14:textId="77777777" w:rsidR="00670818" w:rsidRPr="0034524B" w:rsidRDefault="00670818" w:rsidP="0034524B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eastAsia="MS Mincho" w:hAnsi="Times New Roman" w:cs="Times New Roman"/>
          <w:sz w:val="28"/>
          <w:szCs w:val="28"/>
        </w:rPr>
        <w:t xml:space="preserve">Про </w:t>
      </w:r>
      <w:r w:rsidRPr="0034524B">
        <w:rPr>
          <w:rFonts w:ascii="Times New Roman" w:hAnsi="Times New Roman"/>
          <w:sz w:val="28"/>
          <w:szCs w:val="28"/>
        </w:rPr>
        <w:t>підготовку лоту на вул. Євгена Саражі до земельних торгів</w:t>
      </w:r>
    </w:p>
    <w:p w14:paraId="265EB2B3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підготовку лоту на вул. Миколи Зерова (біля буд. № 7) до земельних торгів</w:t>
      </w:r>
    </w:p>
    <w:p w14:paraId="19FA3394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продаж Поліщуку Б.А. земельної ділянки площею 0,0131 га на вул. Незалежності (біля буд. № 75)</w:t>
      </w:r>
    </w:p>
    <w:p w14:paraId="2E99713C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продаж Поліщуку Б.А. земельної ділянки площею 0,0200 га на вул. Незалежності (біля буд. № 75)</w:t>
      </w:r>
    </w:p>
    <w:p w14:paraId="0612E1DC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ФОП Ніколаєву О.В. дозволу на розроблення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в районі вул. родини Бобринських в оренду</w:t>
      </w:r>
    </w:p>
    <w:p w14:paraId="4F99D4AD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Пахлюку М.М., Пахлюк О.М. дозволу на розроблення проекту землеустрою щодо відведення земельної ділянки для сінокосіння на вул. Солов’їній (біля буд. № 63)</w:t>
      </w:r>
    </w:p>
    <w:p w14:paraId="777C4D24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lastRenderedPageBreak/>
        <w:t>Про надання Вовк Л.П.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Кольцова, 26</w:t>
      </w:r>
    </w:p>
    <w:p w14:paraId="76A84F97" w14:textId="77777777" w:rsidR="00670818" w:rsidRPr="00027DE1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Володько І.І.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Володимира Сосюри, 18</w:t>
      </w:r>
    </w:p>
    <w:p w14:paraId="32025B41" w14:textId="1B288B10" w:rsidR="00670818" w:rsidRPr="00027DE1" w:rsidRDefault="00670818" w:rsidP="00027DE1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7DE1">
        <w:rPr>
          <w:rFonts w:ascii="Times New Roman" w:hAnsi="Times New Roman" w:cs="Times New Roman"/>
          <w:sz w:val="28"/>
          <w:szCs w:val="28"/>
        </w:rPr>
        <w:t>Про надання Воробйову В.В.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Ігоря Сікорського, 48</w:t>
      </w:r>
    </w:p>
    <w:p w14:paraId="1F7388C8" w14:textId="3A302E31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Вороні О.М</w:t>
      </w:r>
      <w:r w:rsidR="00B024D4">
        <w:rPr>
          <w:rFonts w:ascii="Times New Roman" w:hAnsi="Times New Roman"/>
          <w:sz w:val="28"/>
          <w:szCs w:val="28"/>
        </w:rPr>
        <w:t>.</w:t>
      </w:r>
      <w:r w:rsidRPr="0034524B">
        <w:rPr>
          <w:rFonts w:ascii="Times New Roman" w:hAnsi="Times New Roman"/>
          <w:sz w:val="28"/>
          <w:szCs w:val="28"/>
        </w:rPr>
        <w:t xml:space="preserve">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Юрія Кулинича, 20</w:t>
      </w:r>
    </w:p>
    <w:p w14:paraId="2E533507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Горіцькому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С.М.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Гетьманській, 23</w:t>
      </w:r>
    </w:p>
    <w:p w14:paraId="49261540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Звєрєвій Т.Г.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Сенатора, 18</w:t>
      </w:r>
    </w:p>
    <w:p w14:paraId="550A0B92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Кукуяці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Л.М., Кононенку В.В., Бойко О.М.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Соборній, 130</w:t>
      </w:r>
    </w:p>
    <w:p w14:paraId="7D6AB946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Сокуренко Г.А.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вул. капітана Береста, 16-А</w:t>
      </w:r>
    </w:p>
    <w:p w14:paraId="0252BF73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Щербині О.П. дозволу на розроблення технічної документації із землеустрою щодо встановлення (відновлення) меж земельної ділянки в натурі (на місцевості) під домоволодінням на пров. Василя Стуса, 28</w:t>
      </w:r>
    </w:p>
    <w:p w14:paraId="7643201F" w14:textId="77777777" w:rsidR="00581263" w:rsidRPr="0034524B" w:rsidRDefault="00581263" w:rsidP="0058126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затвердження Горобцю В.А. технічної документації із землеустрою щодо встановлення (відновлення) меж земельної ділянки в натурі (на місцевості) під домоволодінням на вул. Каштановій, 6</w:t>
      </w:r>
    </w:p>
    <w:p w14:paraId="4804DC79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Гавриленку О.А. земельної ділянки під домоволодінням на вул. Леся Курбаса, 3 в оренду</w:t>
      </w:r>
    </w:p>
    <w:p w14:paraId="284827B0" w14:textId="77777777" w:rsidR="004B34F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 w:cs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 w:cs="Times New Roman"/>
          <w:sz w:val="28"/>
          <w:szCs w:val="28"/>
        </w:rPr>
        <w:t>Загинайко</w:t>
      </w:r>
      <w:proofErr w:type="spellEnd"/>
      <w:r w:rsidRPr="0034524B">
        <w:rPr>
          <w:rFonts w:ascii="Times New Roman" w:hAnsi="Times New Roman" w:cs="Times New Roman"/>
          <w:sz w:val="28"/>
          <w:szCs w:val="28"/>
        </w:rPr>
        <w:t xml:space="preserve"> А.П. земельної ділянки під домоволодінням на вул. </w:t>
      </w:r>
      <w:proofErr w:type="spellStart"/>
      <w:r w:rsidRPr="0034524B">
        <w:rPr>
          <w:rFonts w:ascii="Times New Roman" w:hAnsi="Times New Roman" w:cs="Times New Roman"/>
          <w:sz w:val="28"/>
          <w:szCs w:val="28"/>
        </w:rPr>
        <w:t>Орєшкова</w:t>
      </w:r>
      <w:proofErr w:type="spellEnd"/>
      <w:r w:rsidRPr="0034524B">
        <w:rPr>
          <w:rFonts w:ascii="Times New Roman" w:hAnsi="Times New Roman" w:cs="Times New Roman"/>
          <w:sz w:val="28"/>
          <w:szCs w:val="28"/>
        </w:rPr>
        <w:t>, 16 в оренду</w:t>
      </w:r>
    </w:p>
    <w:p w14:paraId="55A34681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Безпятко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Т.В. земельних ділянок на вул. Івана Піддубного, 14 під домоволодінням у власність та оренду</w:t>
      </w:r>
    </w:p>
    <w:p w14:paraId="73D4A132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Бондаренко О.О. земельної ділянки на вул. Виноградній, 8 під домоволодінням у власність</w:t>
      </w:r>
    </w:p>
    <w:p w14:paraId="3F38EF4E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Заболотянко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А.Т. земельної ділянки на вул. Затишній, 9 під домоволодінням у власність</w:t>
      </w:r>
    </w:p>
    <w:p w14:paraId="06414BCC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Задорському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А.А. земельних ділянок на вул. Івана Мазепи, 80 під домоволодінням у власність та оренду</w:t>
      </w:r>
    </w:p>
    <w:p w14:paraId="12057707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lastRenderedPageBreak/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Івковій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С.А., </w:t>
      </w:r>
      <w:proofErr w:type="spellStart"/>
      <w:r w:rsidRPr="0034524B">
        <w:rPr>
          <w:rFonts w:ascii="Times New Roman" w:hAnsi="Times New Roman"/>
          <w:sz w:val="28"/>
          <w:szCs w:val="28"/>
        </w:rPr>
        <w:t>Івкову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В.О., </w:t>
      </w:r>
      <w:proofErr w:type="spellStart"/>
      <w:r w:rsidRPr="0034524B">
        <w:rPr>
          <w:rFonts w:ascii="Times New Roman" w:hAnsi="Times New Roman"/>
          <w:sz w:val="28"/>
          <w:szCs w:val="28"/>
        </w:rPr>
        <w:t>Сопруненко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Р.О. земельних ділянок на пров. Якова Водяного, 30 під домоволодінням у спільну часткову власність та оренду</w:t>
      </w:r>
    </w:p>
    <w:p w14:paraId="76B3F792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Рибальченко Н.К. земельних ділянок на вул. 9 Березня, 13 під домоволодінням у власність та оренду</w:t>
      </w:r>
    </w:p>
    <w:p w14:paraId="712D866F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надання Ткаченку П.І. земельних ділянок на вул. академіка Вернадського, 57 під домоволодінням у власність та оренду</w:t>
      </w:r>
    </w:p>
    <w:p w14:paraId="7A8B4DD3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Трачевському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В.В. земельної ділянки на вул. Василя Стефаника, 11 під домоволодінням у власність</w:t>
      </w:r>
    </w:p>
    <w:p w14:paraId="77064EAB" w14:textId="6CCC0A3D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Цьомрі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У.А. земельної ділянки на вул. Юрія Тютюнника, 33 під домоволодінням у власність</w:t>
      </w:r>
    </w:p>
    <w:p w14:paraId="75D91E23" w14:textId="6BB05C3A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 w:cs="Times New Roman"/>
          <w:sz w:val="28"/>
          <w:szCs w:val="28"/>
        </w:rPr>
        <w:t>Про надання ФОП Кандибі Є.О.,</w:t>
      </w:r>
      <w:r w:rsidR="003C612B">
        <w:rPr>
          <w:rFonts w:ascii="Times New Roman" w:hAnsi="Times New Roman" w:cs="Times New Roman"/>
          <w:sz w:val="28"/>
          <w:szCs w:val="28"/>
        </w:rPr>
        <w:t xml:space="preserve"> </w:t>
      </w:r>
      <w:r w:rsidRPr="0034524B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Pr="0034524B">
        <w:rPr>
          <w:rFonts w:ascii="Times New Roman" w:hAnsi="Times New Roman" w:cs="Times New Roman"/>
          <w:sz w:val="28"/>
          <w:szCs w:val="28"/>
        </w:rPr>
        <w:t>Шагінову</w:t>
      </w:r>
      <w:proofErr w:type="spellEnd"/>
      <w:r w:rsidRPr="0034524B">
        <w:rPr>
          <w:rFonts w:ascii="Times New Roman" w:hAnsi="Times New Roman" w:cs="Times New Roman"/>
          <w:sz w:val="28"/>
          <w:szCs w:val="28"/>
        </w:rPr>
        <w:t xml:space="preserve"> В.М., ФОП Ключці А.М., ФОП </w:t>
      </w:r>
      <w:proofErr w:type="spellStart"/>
      <w:r w:rsidRPr="0034524B">
        <w:rPr>
          <w:rFonts w:ascii="Times New Roman" w:hAnsi="Times New Roman" w:cs="Times New Roman"/>
          <w:sz w:val="28"/>
          <w:szCs w:val="28"/>
        </w:rPr>
        <w:t>Черепановій</w:t>
      </w:r>
      <w:proofErr w:type="spellEnd"/>
      <w:r w:rsidRPr="0034524B">
        <w:rPr>
          <w:rFonts w:ascii="Times New Roman" w:hAnsi="Times New Roman" w:cs="Times New Roman"/>
          <w:sz w:val="28"/>
          <w:szCs w:val="28"/>
        </w:rPr>
        <w:t xml:space="preserve"> Л.П., ФОП </w:t>
      </w:r>
      <w:proofErr w:type="spellStart"/>
      <w:r w:rsidRPr="0034524B">
        <w:rPr>
          <w:rFonts w:ascii="Times New Roman" w:hAnsi="Times New Roman" w:cs="Times New Roman"/>
          <w:sz w:val="28"/>
          <w:szCs w:val="28"/>
        </w:rPr>
        <w:t>Цибанову</w:t>
      </w:r>
      <w:proofErr w:type="spellEnd"/>
      <w:r w:rsidRPr="0034524B">
        <w:rPr>
          <w:rFonts w:ascii="Times New Roman" w:hAnsi="Times New Roman" w:cs="Times New Roman"/>
          <w:sz w:val="28"/>
          <w:szCs w:val="28"/>
        </w:rPr>
        <w:t xml:space="preserve"> А.І., ФОП Стружко І.М., ТОВ «СУЗІР’Я ЛЕВА» та ТОВ ФІРМА «ДІАМАНТ» земельної ділянки під нежитловою будівлею на бульварі графа О. Бобринського, 5 в оренду</w:t>
      </w:r>
    </w:p>
    <w:p w14:paraId="11FB8A80" w14:textId="6C76BD71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 w:cs="Times New Roman"/>
          <w:sz w:val="28"/>
          <w:szCs w:val="28"/>
        </w:rPr>
        <w:t>Про надання БУДИНКУ ДИТЯЧОЇ ТА ЮНАЦЬКОЇ ТВОРЧОСТІ СМІЛЯНСЬКОЇ МІСЬКОЇ РАДИ ЧЕРКАСЬКОЇ ОБЛАСТІ земельної ділянки під нежитловою будівлею на вул. Соборній, 122 в постійне користування</w:t>
      </w:r>
    </w:p>
    <w:p w14:paraId="3B874C8F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29.01.2025 № 94-43/VIIІ «Про затвердження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землеустрою щодо відведення земельної ділянки зі зміною цільового призначення та надання ФОП </w:t>
      </w:r>
      <w:proofErr w:type="spellStart"/>
      <w:r w:rsidRPr="0034524B">
        <w:rPr>
          <w:rFonts w:ascii="Times New Roman" w:hAnsi="Times New Roman"/>
          <w:sz w:val="28"/>
          <w:szCs w:val="28"/>
        </w:rPr>
        <w:t>Гунченко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Т.В. земельної ділянки на вул. Євгена Саражі, 24 під проїзд в оренду»</w:t>
      </w:r>
    </w:p>
    <w:p w14:paraId="7CF3C7E2" w14:textId="7F845AF8" w:rsidR="003825CC" w:rsidRPr="00DE40AB" w:rsidRDefault="00670818" w:rsidP="003825CC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E40AB">
        <w:rPr>
          <w:rFonts w:ascii="Times New Roman" w:hAnsi="Times New Roman"/>
          <w:sz w:val="28"/>
          <w:szCs w:val="28"/>
        </w:rPr>
        <w:t xml:space="preserve">Про внесення змін до рішення міської ради від 29.01.2025 № 94-71/VIIІ «Про надання </w:t>
      </w:r>
      <w:proofErr w:type="spellStart"/>
      <w:r w:rsidRPr="00DE40AB">
        <w:rPr>
          <w:rFonts w:ascii="Times New Roman" w:hAnsi="Times New Roman"/>
          <w:sz w:val="28"/>
          <w:szCs w:val="28"/>
        </w:rPr>
        <w:t>Фоміній</w:t>
      </w:r>
      <w:proofErr w:type="spellEnd"/>
      <w:r w:rsidRPr="00DE40AB">
        <w:rPr>
          <w:rFonts w:ascii="Times New Roman" w:hAnsi="Times New Roman"/>
          <w:sz w:val="28"/>
          <w:szCs w:val="28"/>
        </w:rPr>
        <w:t xml:space="preserve"> Л.П. земельних ділянок на пров. Лаврентія </w:t>
      </w:r>
      <w:proofErr w:type="spellStart"/>
      <w:r w:rsidRPr="00DE40AB">
        <w:rPr>
          <w:rFonts w:ascii="Times New Roman" w:hAnsi="Times New Roman"/>
          <w:sz w:val="28"/>
          <w:szCs w:val="28"/>
        </w:rPr>
        <w:t>Похилевича</w:t>
      </w:r>
      <w:proofErr w:type="spellEnd"/>
      <w:r w:rsidRPr="00DE40AB">
        <w:rPr>
          <w:rFonts w:ascii="Times New Roman" w:hAnsi="Times New Roman"/>
          <w:sz w:val="28"/>
          <w:szCs w:val="28"/>
        </w:rPr>
        <w:t>, 8 під домоволодінням у власність та оренду»</w:t>
      </w:r>
    </w:p>
    <w:p w14:paraId="6165C638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комунальної власності по вул. Поштовій</w:t>
      </w:r>
    </w:p>
    <w:p w14:paraId="187247C2" w14:textId="0205D856" w:rsidR="00670818" w:rsidRPr="00581263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затвердження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Гергель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І.М.</w:t>
      </w:r>
      <w:r w:rsidR="006B5F93">
        <w:rPr>
          <w:rFonts w:ascii="Times New Roman" w:hAnsi="Times New Roman"/>
          <w:sz w:val="28"/>
          <w:szCs w:val="28"/>
        </w:rPr>
        <w:t>,</w:t>
      </w:r>
      <w:r w:rsidRPr="0034524B">
        <w:rPr>
          <w:rFonts w:ascii="Times New Roman" w:hAnsi="Times New Roman"/>
          <w:sz w:val="28"/>
          <w:szCs w:val="28"/>
        </w:rPr>
        <w:t xml:space="preserve"> ФОП </w:t>
      </w:r>
      <w:proofErr w:type="spellStart"/>
      <w:r w:rsidRPr="0034524B">
        <w:rPr>
          <w:rFonts w:ascii="Times New Roman" w:hAnsi="Times New Roman"/>
          <w:sz w:val="28"/>
          <w:szCs w:val="28"/>
        </w:rPr>
        <w:t>Ленчицькій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Т.А., ФОП Лихолаю В.О</w:t>
      </w:r>
      <w:r w:rsidR="006B5F93">
        <w:rPr>
          <w:rFonts w:ascii="Times New Roman" w:hAnsi="Times New Roman"/>
          <w:sz w:val="28"/>
          <w:szCs w:val="28"/>
        </w:rPr>
        <w:t>.</w:t>
      </w:r>
      <w:r w:rsidRPr="0034524B">
        <w:rPr>
          <w:rFonts w:ascii="Times New Roman" w:hAnsi="Times New Roman"/>
          <w:sz w:val="28"/>
          <w:szCs w:val="28"/>
        </w:rPr>
        <w:t xml:space="preserve">, ФОП </w:t>
      </w:r>
      <w:proofErr w:type="spellStart"/>
      <w:r w:rsidRPr="0034524B">
        <w:rPr>
          <w:rFonts w:ascii="Times New Roman" w:hAnsi="Times New Roman"/>
          <w:sz w:val="28"/>
          <w:szCs w:val="28"/>
        </w:rPr>
        <w:t>Ястребову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М.О. технічної документації із землеустрою щодо інвентаризації земельної ділянки комунальної власності по вул. Тараса Шевченка, 11-А</w:t>
      </w:r>
    </w:p>
    <w:p w14:paraId="3961288A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припинення АТ «РАЙФФАЙЗЕН БАНК» права постійного користування земельною ділянкою на вул. В’ячеслава Чорновола, 44</w:t>
      </w:r>
    </w:p>
    <w:p w14:paraId="5F5D1B36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припинення СКП «НАШ ДІМ» права постійного користування земельною ділянкою на вул. Незалежності, 32</w:t>
      </w:r>
    </w:p>
    <w:p w14:paraId="33821DE8" w14:textId="5474BE9E" w:rsidR="00B24BAE" w:rsidRPr="00027DE1" w:rsidRDefault="00670818" w:rsidP="00027DE1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припинення права оренди ФОП Овчаренка В.С., ФОП Стороженка М.В. на земельні ділянки для будівництва та експлуатації гідротехнічних, гідрометричних та лінійних споруд по вул. Набережній</w:t>
      </w:r>
    </w:p>
    <w:p w14:paraId="11E9C1BC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припинення права оренди Пархоменка О.Г., </w:t>
      </w:r>
      <w:proofErr w:type="spellStart"/>
      <w:r w:rsidRPr="0034524B">
        <w:rPr>
          <w:rFonts w:ascii="Times New Roman" w:hAnsi="Times New Roman"/>
          <w:sz w:val="28"/>
          <w:szCs w:val="28"/>
        </w:rPr>
        <w:t>Арвеладзе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А.П. на земельні ділянки під нежитловими будівлями по вул. Тараса Шевченка, 77/3, 77/3-А</w:t>
      </w:r>
    </w:p>
    <w:p w14:paraId="6B30B4FC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припинення права оренди на земельну ділянку </w:t>
      </w:r>
      <w:proofErr w:type="spellStart"/>
      <w:r w:rsidRPr="0034524B">
        <w:rPr>
          <w:rFonts w:ascii="Times New Roman" w:hAnsi="Times New Roman"/>
          <w:sz w:val="28"/>
          <w:szCs w:val="28"/>
        </w:rPr>
        <w:t>Коновалової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М.М. та надання </w:t>
      </w:r>
      <w:proofErr w:type="spellStart"/>
      <w:r w:rsidRPr="0034524B">
        <w:rPr>
          <w:rFonts w:ascii="Times New Roman" w:hAnsi="Times New Roman"/>
          <w:sz w:val="28"/>
          <w:szCs w:val="28"/>
        </w:rPr>
        <w:t>Дороніну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С.Ф. земельної ділянки під домоволодінням на вул. Лісній, 34 в оренду</w:t>
      </w:r>
    </w:p>
    <w:p w14:paraId="469C13D1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припинення права оренди на земельну ділянку </w:t>
      </w:r>
      <w:proofErr w:type="spellStart"/>
      <w:r w:rsidRPr="0034524B">
        <w:rPr>
          <w:rFonts w:ascii="Times New Roman" w:hAnsi="Times New Roman"/>
          <w:sz w:val="28"/>
          <w:szCs w:val="28"/>
        </w:rPr>
        <w:t>Лукашкіній</w:t>
      </w:r>
      <w:proofErr w:type="spellEnd"/>
      <w:r w:rsidRPr="0034524B">
        <w:rPr>
          <w:rFonts w:ascii="Times New Roman" w:hAnsi="Times New Roman"/>
          <w:sz w:val="28"/>
          <w:szCs w:val="28"/>
        </w:rPr>
        <w:t xml:space="preserve"> А.В. та укладення з Паленко А.В.  договору оренди землі під домоволодінням на вул. Віри Гордієнко, 66 в оренду</w:t>
      </w:r>
    </w:p>
    <w:p w14:paraId="2C6B11E1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lastRenderedPageBreak/>
        <w:t>Про об’єднання земельних ділянок комунальної власності для будівництва та експлуатації гідротехнічних, гідрометричних та лінійних споруд на вул. Набережній</w:t>
      </w:r>
    </w:p>
    <w:p w14:paraId="680E6DA4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Львівській, 27</w:t>
      </w:r>
    </w:p>
    <w:p w14:paraId="0C911256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 xml:space="preserve">Про поділ земельної ділянки комунальної власності для будівництва і обслуговування житлового будинку, господарських будівель і споруд на вул. </w:t>
      </w:r>
      <w:proofErr w:type="spellStart"/>
      <w:r w:rsidRPr="0034524B">
        <w:rPr>
          <w:rFonts w:ascii="Times New Roman" w:hAnsi="Times New Roman"/>
          <w:sz w:val="28"/>
          <w:szCs w:val="28"/>
        </w:rPr>
        <w:t>Сунківській</w:t>
      </w:r>
      <w:proofErr w:type="spellEnd"/>
      <w:r w:rsidRPr="0034524B">
        <w:rPr>
          <w:rFonts w:ascii="Times New Roman" w:hAnsi="Times New Roman"/>
          <w:sz w:val="28"/>
          <w:szCs w:val="28"/>
        </w:rPr>
        <w:t>, 43</w:t>
      </w:r>
    </w:p>
    <w:p w14:paraId="347913FB" w14:textId="77777777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Менделєєва, 18</w:t>
      </w:r>
    </w:p>
    <w:p w14:paraId="24005A81" w14:textId="35E3E773" w:rsidR="00670818" w:rsidRPr="0034524B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Василя Симоненка, 100</w:t>
      </w:r>
    </w:p>
    <w:p w14:paraId="3C9CC3EE" w14:textId="77777777" w:rsidR="00670818" w:rsidRPr="00764195" w:rsidRDefault="00670818" w:rsidP="00861A83">
      <w:pPr>
        <w:pStyle w:val="a9"/>
        <w:numPr>
          <w:ilvl w:val="0"/>
          <w:numId w:val="21"/>
        </w:numPr>
        <w:tabs>
          <w:tab w:val="left" w:pos="284"/>
          <w:tab w:val="left" w:pos="426"/>
        </w:tabs>
        <w:spacing w:after="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4524B">
        <w:rPr>
          <w:rFonts w:ascii="Times New Roman" w:hAnsi="Times New Roman"/>
          <w:sz w:val="28"/>
          <w:szCs w:val="28"/>
        </w:rPr>
        <w:t>Про поділ земельної ділянки комунальної власності для будівництва і обслуговування житлового будинку, господарських будівель і споруд на вул. Калиновій, 5</w:t>
      </w:r>
    </w:p>
    <w:p w14:paraId="430E1FC0" w14:textId="77777777" w:rsidR="00764195" w:rsidRDefault="00764195" w:rsidP="00764195">
      <w:pPr>
        <w:pStyle w:val="af0"/>
        <w:numPr>
          <w:ilvl w:val="0"/>
          <w:numId w:val="21"/>
        </w:numPr>
        <w:tabs>
          <w:tab w:val="left" w:pos="284"/>
          <w:tab w:val="left" w:pos="426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 w:rsidRPr="0034524B">
        <w:rPr>
          <w:color w:val="000000"/>
          <w:sz w:val="28"/>
          <w:szCs w:val="28"/>
          <w:lang w:val="uk-UA"/>
        </w:rPr>
        <w:t xml:space="preserve">Про дострокове припинення повноважень секретаря міської ради </w:t>
      </w:r>
      <w:proofErr w:type="spellStart"/>
      <w:r w:rsidRPr="0034524B">
        <w:rPr>
          <w:color w:val="000000"/>
          <w:sz w:val="28"/>
          <w:szCs w:val="28"/>
          <w:lang w:val="uk-UA"/>
        </w:rPr>
        <w:t>Студанса</w:t>
      </w:r>
      <w:proofErr w:type="spellEnd"/>
      <w:r w:rsidRPr="0034524B">
        <w:rPr>
          <w:color w:val="000000"/>
          <w:sz w:val="28"/>
          <w:szCs w:val="28"/>
          <w:lang w:val="uk-UA"/>
        </w:rPr>
        <w:t xml:space="preserve"> Ю.І.</w:t>
      </w:r>
    </w:p>
    <w:p w14:paraId="56ACED08" w14:textId="77777777" w:rsidR="00764195" w:rsidRPr="0034524B" w:rsidRDefault="00764195" w:rsidP="00764195">
      <w:pPr>
        <w:pStyle w:val="a9"/>
        <w:tabs>
          <w:tab w:val="left" w:pos="284"/>
          <w:tab w:val="left" w:pos="426"/>
        </w:tabs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40D82CB" w14:textId="77777777" w:rsidR="00364E79" w:rsidRPr="0034524B" w:rsidRDefault="00364E79" w:rsidP="00861A83">
      <w:pPr>
        <w:pStyle w:val="a9"/>
        <w:tabs>
          <w:tab w:val="left" w:pos="284"/>
          <w:tab w:val="left" w:pos="426"/>
        </w:tabs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824627" w14:textId="77777777" w:rsidR="000540C0" w:rsidRPr="0034524B" w:rsidRDefault="000540C0" w:rsidP="00861A83">
      <w:pPr>
        <w:pStyle w:val="a9"/>
        <w:tabs>
          <w:tab w:val="left" w:pos="284"/>
          <w:tab w:val="left" w:pos="426"/>
        </w:tabs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B2E044D" w14:textId="77777777" w:rsidR="000540C0" w:rsidRPr="0034524B" w:rsidRDefault="000540C0" w:rsidP="00861A83">
      <w:pPr>
        <w:pStyle w:val="a9"/>
        <w:tabs>
          <w:tab w:val="left" w:pos="284"/>
          <w:tab w:val="left" w:pos="426"/>
        </w:tabs>
        <w:spacing w:after="0" w:line="259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699EB581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A614CC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787E0B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886515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69A9E7D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BEDC4D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166D55" w14:textId="77777777" w:rsidR="00670818" w:rsidRPr="0034524B" w:rsidRDefault="00670818" w:rsidP="00861A83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1B23D740" w14:textId="77777777" w:rsidR="006F61BC" w:rsidRDefault="006F61BC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5DA9BD0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F47C604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E5713D3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AD88953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03DCB89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5A8D2634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A401D57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CC6C7D0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7B5300F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D16E369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1D16A7BA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8F6F56B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51C38C0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31ABE8B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4B74CB4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998E221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48306424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27A96C22" w14:textId="77777777" w:rsidR="00514F3E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649EADA" w14:textId="77777777" w:rsidR="00514F3E" w:rsidRPr="0034524B" w:rsidRDefault="00514F3E" w:rsidP="00861A83">
      <w:pPr>
        <w:pStyle w:val="af0"/>
        <w:tabs>
          <w:tab w:val="left" w:pos="284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sectPr w:rsidR="00514F3E" w:rsidRPr="0034524B" w:rsidSect="00AC1A52">
      <w:pgSz w:w="11906" w:h="16838"/>
      <w:pgMar w:top="850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2CA6"/>
    <w:multiLevelType w:val="hybridMultilevel"/>
    <w:tmpl w:val="66F2B338"/>
    <w:lvl w:ilvl="0" w:tplc="FB58185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02C61"/>
    <w:multiLevelType w:val="hybridMultilevel"/>
    <w:tmpl w:val="34FACE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52C37"/>
    <w:multiLevelType w:val="hybridMultilevel"/>
    <w:tmpl w:val="14069A1C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7997"/>
    <w:multiLevelType w:val="hybridMultilevel"/>
    <w:tmpl w:val="E52668F6"/>
    <w:lvl w:ilvl="0" w:tplc="28C0CE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5903"/>
    <w:multiLevelType w:val="hybridMultilevel"/>
    <w:tmpl w:val="CE04FDF0"/>
    <w:lvl w:ilvl="0" w:tplc="1F16E8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618B2"/>
    <w:multiLevelType w:val="hybridMultilevel"/>
    <w:tmpl w:val="C21883D4"/>
    <w:lvl w:ilvl="0" w:tplc="DF684FE2">
      <w:start w:val="1"/>
      <w:numFmt w:val="decimal"/>
      <w:lvlText w:val="%1."/>
      <w:lvlJc w:val="left"/>
      <w:pPr>
        <w:ind w:left="1920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2617AA"/>
    <w:multiLevelType w:val="hybridMultilevel"/>
    <w:tmpl w:val="8B20BC3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4A4615E"/>
    <w:multiLevelType w:val="hybridMultilevel"/>
    <w:tmpl w:val="9918C22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120AA"/>
    <w:multiLevelType w:val="hybridMultilevel"/>
    <w:tmpl w:val="7EB8D8E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A3014"/>
    <w:multiLevelType w:val="hybridMultilevel"/>
    <w:tmpl w:val="E78A3986"/>
    <w:lvl w:ilvl="0" w:tplc="3214944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C70ACD"/>
    <w:multiLevelType w:val="hybridMultilevel"/>
    <w:tmpl w:val="0EAE65A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220D5"/>
    <w:multiLevelType w:val="hybridMultilevel"/>
    <w:tmpl w:val="98FEF8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980475"/>
    <w:multiLevelType w:val="hybridMultilevel"/>
    <w:tmpl w:val="339A20E2"/>
    <w:lvl w:ilvl="0" w:tplc="DB480E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21AE1"/>
    <w:multiLevelType w:val="hybridMultilevel"/>
    <w:tmpl w:val="D0ACE6C0"/>
    <w:lvl w:ilvl="0" w:tplc="0422000F">
      <w:start w:val="1"/>
      <w:numFmt w:val="decimal"/>
      <w:lvlText w:val="%1."/>
      <w:lvlJc w:val="left"/>
      <w:pPr>
        <w:ind w:left="855" w:hanging="360"/>
      </w:pPr>
    </w:lvl>
    <w:lvl w:ilvl="1" w:tplc="04220019">
      <w:start w:val="1"/>
      <w:numFmt w:val="lowerLetter"/>
      <w:lvlText w:val="%2."/>
      <w:lvlJc w:val="left"/>
      <w:pPr>
        <w:ind w:left="1575" w:hanging="360"/>
      </w:pPr>
    </w:lvl>
    <w:lvl w:ilvl="2" w:tplc="0422001B">
      <w:start w:val="1"/>
      <w:numFmt w:val="lowerRoman"/>
      <w:lvlText w:val="%3."/>
      <w:lvlJc w:val="right"/>
      <w:pPr>
        <w:ind w:left="2295" w:hanging="180"/>
      </w:pPr>
    </w:lvl>
    <w:lvl w:ilvl="3" w:tplc="0422000F">
      <w:start w:val="1"/>
      <w:numFmt w:val="decimal"/>
      <w:lvlText w:val="%4."/>
      <w:lvlJc w:val="left"/>
      <w:pPr>
        <w:ind w:left="3015" w:hanging="360"/>
      </w:pPr>
    </w:lvl>
    <w:lvl w:ilvl="4" w:tplc="04220019">
      <w:start w:val="1"/>
      <w:numFmt w:val="lowerLetter"/>
      <w:lvlText w:val="%5."/>
      <w:lvlJc w:val="left"/>
      <w:pPr>
        <w:ind w:left="3735" w:hanging="360"/>
      </w:pPr>
    </w:lvl>
    <w:lvl w:ilvl="5" w:tplc="0422001B">
      <w:start w:val="1"/>
      <w:numFmt w:val="lowerRoman"/>
      <w:lvlText w:val="%6."/>
      <w:lvlJc w:val="right"/>
      <w:pPr>
        <w:ind w:left="4455" w:hanging="180"/>
      </w:pPr>
    </w:lvl>
    <w:lvl w:ilvl="6" w:tplc="0422000F">
      <w:start w:val="1"/>
      <w:numFmt w:val="decimal"/>
      <w:lvlText w:val="%7."/>
      <w:lvlJc w:val="left"/>
      <w:pPr>
        <w:ind w:left="5175" w:hanging="360"/>
      </w:pPr>
    </w:lvl>
    <w:lvl w:ilvl="7" w:tplc="04220019">
      <w:start w:val="1"/>
      <w:numFmt w:val="lowerLetter"/>
      <w:lvlText w:val="%8."/>
      <w:lvlJc w:val="left"/>
      <w:pPr>
        <w:ind w:left="5895" w:hanging="360"/>
      </w:pPr>
    </w:lvl>
    <w:lvl w:ilvl="8" w:tplc="0422001B">
      <w:start w:val="1"/>
      <w:numFmt w:val="lowerRoman"/>
      <w:lvlText w:val="%9."/>
      <w:lvlJc w:val="right"/>
      <w:pPr>
        <w:ind w:left="6615" w:hanging="180"/>
      </w:pPr>
    </w:lvl>
  </w:abstractNum>
  <w:num w:numId="1" w16cid:durableId="600265239">
    <w:abstractNumId w:val="0"/>
  </w:num>
  <w:num w:numId="2" w16cid:durableId="932201757">
    <w:abstractNumId w:val="1"/>
  </w:num>
  <w:num w:numId="3" w16cid:durableId="104470315">
    <w:abstractNumId w:val="16"/>
  </w:num>
  <w:num w:numId="4" w16cid:durableId="1010984398">
    <w:abstractNumId w:val="11"/>
  </w:num>
  <w:num w:numId="5" w16cid:durableId="108744566">
    <w:abstractNumId w:val="4"/>
  </w:num>
  <w:num w:numId="6" w16cid:durableId="14697812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7473145">
    <w:abstractNumId w:val="10"/>
  </w:num>
  <w:num w:numId="8" w16cid:durableId="1595354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789260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6736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44874427">
    <w:abstractNumId w:val="5"/>
  </w:num>
  <w:num w:numId="12" w16cid:durableId="451365460">
    <w:abstractNumId w:val="8"/>
  </w:num>
  <w:num w:numId="13" w16cid:durableId="1430657400">
    <w:abstractNumId w:val="3"/>
  </w:num>
  <w:num w:numId="14" w16cid:durableId="1758819454">
    <w:abstractNumId w:val="9"/>
  </w:num>
  <w:num w:numId="15" w16cid:durableId="334188615">
    <w:abstractNumId w:val="6"/>
  </w:num>
  <w:num w:numId="16" w16cid:durableId="13579997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6248177">
    <w:abstractNumId w:val="15"/>
  </w:num>
  <w:num w:numId="18" w16cid:durableId="1152214014">
    <w:abstractNumId w:val="14"/>
  </w:num>
  <w:num w:numId="19" w16cid:durableId="9355949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629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6440125">
    <w:abstractNumId w:val="2"/>
  </w:num>
  <w:num w:numId="22" w16cid:durableId="566722300">
    <w:abstractNumId w:val="13"/>
  </w:num>
  <w:num w:numId="23" w16cid:durableId="3999840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A"/>
    <w:rsid w:val="0001025B"/>
    <w:rsid w:val="00012815"/>
    <w:rsid w:val="00023C42"/>
    <w:rsid w:val="00027DE1"/>
    <w:rsid w:val="00035140"/>
    <w:rsid w:val="000540C0"/>
    <w:rsid w:val="0005464B"/>
    <w:rsid w:val="0005689D"/>
    <w:rsid w:val="00066903"/>
    <w:rsid w:val="00066FF7"/>
    <w:rsid w:val="000876BB"/>
    <w:rsid w:val="0009166E"/>
    <w:rsid w:val="00092544"/>
    <w:rsid w:val="00093C15"/>
    <w:rsid w:val="0009568D"/>
    <w:rsid w:val="0009734C"/>
    <w:rsid w:val="000B1917"/>
    <w:rsid w:val="000B2CF1"/>
    <w:rsid w:val="000B6E5B"/>
    <w:rsid w:val="000B7C97"/>
    <w:rsid w:val="000C04E2"/>
    <w:rsid w:val="000D2346"/>
    <w:rsid w:val="000D3DD1"/>
    <w:rsid w:val="000E4A70"/>
    <w:rsid w:val="000E6A11"/>
    <w:rsid w:val="000F35FE"/>
    <w:rsid w:val="000F6806"/>
    <w:rsid w:val="00116847"/>
    <w:rsid w:val="00120F9E"/>
    <w:rsid w:val="00136AFA"/>
    <w:rsid w:val="00141CA8"/>
    <w:rsid w:val="00142938"/>
    <w:rsid w:val="00147F9C"/>
    <w:rsid w:val="0015219B"/>
    <w:rsid w:val="00186D1E"/>
    <w:rsid w:val="00197320"/>
    <w:rsid w:val="001A4630"/>
    <w:rsid w:val="001B0FE4"/>
    <w:rsid w:val="001B1242"/>
    <w:rsid w:val="001B3A96"/>
    <w:rsid w:val="001B4442"/>
    <w:rsid w:val="001C305C"/>
    <w:rsid w:val="001C599B"/>
    <w:rsid w:val="001D09DF"/>
    <w:rsid w:val="001D20B1"/>
    <w:rsid w:val="001F0AF8"/>
    <w:rsid w:val="001F0B10"/>
    <w:rsid w:val="001F266D"/>
    <w:rsid w:val="00203AD5"/>
    <w:rsid w:val="00205424"/>
    <w:rsid w:val="0020542B"/>
    <w:rsid w:val="002222AE"/>
    <w:rsid w:val="002223AE"/>
    <w:rsid w:val="0023332C"/>
    <w:rsid w:val="00246548"/>
    <w:rsid w:val="0025187F"/>
    <w:rsid w:val="0025195B"/>
    <w:rsid w:val="00261C4A"/>
    <w:rsid w:val="00274A4B"/>
    <w:rsid w:val="002836D2"/>
    <w:rsid w:val="0028577A"/>
    <w:rsid w:val="00296152"/>
    <w:rsid w:val="002A7FEE"/>
    <w:rsid w:val="002B14C6"/>
    <w:rsid w:val="002B2A95"/>
    <w:rsid w:val="002C0747"/>
    <w:rsid w:val="002E3503"/>
    <w:rsid w:val="002E418E"/>
    <w:rsid w:val="002F059C"/>
    <w:rsid w:val="002F0744"/>
    <w:rsid w:val="002F0B74"/>
    <w:rsid w:val="002F5F73"/>
    <w:rsid w:val="003009F5"/>
    <w:rsid w:val="00302B98"/>
    <w:rsid w:val="00316499"/>
    <w:rsid w:val="003220F4"/>
    <w:rsid w:val="00335796"/>
    <w:rsid w:val="0034380C"/>
    <w:rsid w:val="0034524B"/>
    <w:rsid w:val="00352C90"/>
    <w:rsid w:val="003534CA"/>
    <w:rsid w:val="00360889"/>
    <w:rsid w:val="00361605"/>
    <w:rsid w:val="00361DAF"/>
    <w:rsid w:val="00364E79"/>
    <w:rsid w:val="00366989"/>
    <w:rsid w:val="00377C2C"/>
    <w:rsid w:val="0038065B"/>
    <w:rsid w:val="003825CC"/>
    <w:rsid w:val="00382BBB"/>
    <w:rsid w:val="0039303A"/>
    <w:rsid w:val="003B2B82"/>
    <w:rsid w:val="003B5301"/>
    <w:rsid w:val="003B7078"/>
    <w:rsid w:val="003C1123"/>
    <w:rsid w:val="003C1D6B"/>
    <w:rsid w:val="003C612B"/>
    <w:rsid w:val="003C7B6A"/>
    <w:rsid w:val="003E0345"/>
    <w:rsid w:val="003F000A"/>
    <w:rsid w:val="0040222F"/>
    <w:rsid w:val="00414271"/>
    <w:rsid w:val="00424098"/>
    <w:rsid w:val="00431D24"/>
    <w:rsid w:val="00434D51"/>
    <w:rsid w:val="00440464"/>
    <w:rsid w:val="00441562"/>
    <w:rsid w:val="0044209C"/>
    <w:rsid w:val="004472B9"/>
    <w:rsid w:val="00451C6C"/>
    <w:rsid w:val="004550DD"/>
    <w:rsid w:val="004750A6"/>
    <w:rsid w:val="00480426"/>
    <w:rsid w:val="004837F4"/>
    <w:rsid w:val="00484749"/>
    <w:rsid w:val="00492406"/>
    <w:rsid w:val="00492F88"/>
    <w:rsid w:val="0049332A"/>
    <w:rsid w:val="004A4429"/>
    <w:rsid w:val="004B34F8"/>
    <w:rsid w:val="004B5B08"/>
    <w:rsid w:val="004C3BEE"/>
    <w:rsid w:val="004D2D32"/>
    <w:rsid w:val="004D5E6F"/>
    <w:rsid w:val="004F594B"/>
    <w:rsid w:val="0051364E"/>
    <w:rsid w:val="00514F3E"/>
    <w:rsid w:val="005179DD"/>
    <w:rsid w:val="00517C48"/>
    <w:rsid w:val="00524014"/>
    <w:rsid w:val="005245B9"/>
    <w:rsid w:val="005351BB"/>
    <w:rsid w:val="00557FD5"/>
    <w:rsid w:val="0056088F"/>
    <w:rsid w:val="00560995"/>
    <w:rsid w:val="00561FFC"/>
    <w:rsid w:val="005660B3"/>
    <w:rsid w:val="00566FC2"/>
    <w:rsid w:val="00577C55"/>
    <w:rsid w:val="00581263"/>
    <w:rsid w:val="00584672"/>
    <w:rsid w:val="005859BA"/>
    <w:rsid w:val="005874BA"/>
    <w:rsid w:val="0058779C"/>
    <w:rsid w:val="0059115E"/>
    <w:rsid w:val="005A23C2"/>
    <w:rsid w:val="005B4DA1"/>
    <w:rsid w:val="005C0FB0"/>
    <w:rsid w:val="005C5E5A"/>
    <w:rsid w:val="005D3F77"/>
    <w:rsid w:val="005E3AE7"/>
    <w:rsid w:val="005F4565"/>
    <w:rsid w:val="005F48B8"/>
    <w:rsid w:val="00601309"/>
    <w:rsid w:val="006060EB"/>
    <w:rsid w:val="00613012"/>
    <w:rsid w:val="00621387"/>
    <w:rsid w:val="006332C3"/>
    <w:rsid w:val="00637C09"/>
    <w:rsid w:val="00644413"/>
    <w:rsid w:val="006458E6"/>
    <w:rsid w:val="006539F9"/>
    <w:rsid w:val="00670818"/>
    <w:rsid w:val="006736D9"/>
    <w:rsid w:val="00675402"/>
    <w:rsid w:val="00684735"/>
    <w:rsid w:val="00684DE3"/>
    <w:rsid w:val="006855FF"/>
    <w:rsid w:val="00692EA3"/>
    <w:rsid w:val="00696552"/>
    <w:rsid w:val="00696BEE"/>
    <w:rsid w:val="006A56E3"/>
    <w:rsid w:val="006B0471"/>
    <w:rsid w:val="006B5F93"/>
    <w:rsid w:val="006B6E4A"/>
    <w:rsid w:val="006C03BB"/>
    <w:rsid w:val="006C67EE"/>
    <w:rsid w:val="006E1EEC"/>
    <w:rsid w:val="006E34C9"/>
    <w:rsid w:val="006E41B8"/>
    <w:rsid w:val="006F24A9"/>
    <w:rsid w:val="006F61BC"/>
    <w:rsid w:val="00703273"/>
    <w:rsid w:val="007128B9"/>
    <w:rsid w:val="00715516"/>
    <w:rsid w:val="0071603E"/>
    <w:rsid w:val="0072183E"/>
    <w:rsid w:val="007246B4"/>
    <w:rsid w:val="007247B3"/>
    <w:rsid w:val="00724E30"/>
    <w:rsid w:val="00733815"/>
    <w:rsid w:val="00747335"/>
    <w:rsid w:val="007479C1"/>
    <w:rsid w:val="00757E2D"/>
    <w:rsid w:val="00764195"/>
    <w:rsid w:val="007C2E92"/>
    <w:rsid w:val="007C3BFC"/>
    <w:rsid w:val="007E5287"/>
    <w:rsid w:val="007F130B"/>
    <w:rsid w:val="007F7E33"/>
    <w:rsid w:val="00803F74"/>
    <w:rsid w:val="0080544C"/>
    <w:rsid w:val="00814C00"/>
    <w:rsid w:val="008200C1"/>
    <w:rsid w:val="00832E15"/>
    <w:rsid w:val="00837D15"/>
    <w:rsid w:val="008519BB"/>
    <w:rsid w:val="008547B8"/>
    <w:rsid w:val="0085519F"/>
    <w:rsid w:val="00856985"/>
    <w:rsid w:val="00861A83"/>
    <w:rsid w:val="00863D2C"/>
    <w:rsid w:val="008755CF"/>
    <w:rsid w:val="00876E1D"/>
    <w:rsid w:val="00895F2A"/>
    <w:rsid w:val="008A2A59"/>
    <w:rsid w:val="008B2A32"/>
    <w:rsid w:val="008B2C31"/>
    <w:rsid w:val="008B384F"/>
    <w:rsid w:val="008B3EB6"/>
    <w:rsid w:val="008B607B"/>
    <w:rsid w:val="008C206B"/>
    <w:rsid w:val="008C2F5B"/>
    <w:rsid w:val="008C76E8"/>
    <w:rsid w:val="008D0AFC"/>
    <w:rsid w:val="008D6DED"/>
    <w:rsid w:val="008E3B43"/>
    <w:rsid w:val="00936D4A"/>
    <w:rsid w:val="00937B33"/>
    <w:rsid w:val="00975406"/>
    <w:rsid w:val="00976050"/>
    <w:rsid w:val="00982A9C"/>
    <w:rsid w:val="00990588"/>
    <w:rsid w:val="009912DA"/>
    <w:rsid w:val="009974F9"/>
    <w:rsid w:val="009A2B42"/>
    <w:rsid w:val="009A3447"/>
    <w:rsid w:val="009A3822"/>
    <w:rsid w:val="009B38FF"/>
    <w:rsid w:val="009B5AA3"/>
    <w:rsid w:val="009B737F"/>
    <w:rsid w:val="009C018B"/>
    <w:rsid w:val="009C4E99"/>
    <w:rsid w:val="009D24B6"/>
    <w:rsid w:val="009D75F1"/>
    <w:rsid w:val="009F6A26"/>
    <w:rsid w:val="00A15380"/>
    <w:rsid w:val="00A45C98"/>
    <w:rsid w:val="00A472BE"/>
    <w:rsid w:val="00A7013A"/>
    <w:rsid w:val="00A74593"/>
    <w:rsid w:val="00A80BAB"/>
    <w:rsid w:val="00A8101F"/>
    <w:rsid w:val="00A8684F"/>
    <w:rsid w:val="00A97913"/>
    <w:rsid w:val="00AA1FBF"/>
    <w:rsid w:val="00AA49B5"/>
    <w:rsid w:val="00AA7DF4"/>
    <w:rsid w:val="00AB0387"/>
    <w:rsid w:val="00AB5632"/>
    <w:rsid w:val="00AC0FCF"/>
    <w:rsid w:val="00AC1A52"/>
    <w:rsid w:val="00AC6898"/>
    <w:rsid w:val="00AC7D80"/>
    <w:rsid w:val="00AE2912"/>
    <w:rsid w:val="00AE5C5A"/>
    <w:rsid w:val="00B024D4"/>
    <w:rsid w:val="00B12E2B"/>
    <w:rsid w:val="00B24BAE"/>
    <w:rsid w:val="00B258AB"/>
    <w:rsid w:val="00B33B1E"/>
    <w:rsid w:val="00B343B5"/>
    <w:rsid w:val="00B40B7E"/>
    <w:rsid w:val="00B40C5E"/>
    <w:rsid w:val="00B5348C"/>
    <w:rsid w:val="00B567E4"/>
    <w:rsid w:val="00B60C4D"/>
    <w:rsid w:val="00B60E65"/>
    <w:rsid w:val="00B65D74"/>
    <w:rsid w:val="00B80AE0"/>
    <w:rsid w:val="00BA4CF7"/>
    <w:rsid w:val="00BA5AFB"/>
    <w:rsid w:val="00BA5B10"/>
    <w:rsid w:val="00BB3B0D"/>
    <w:rsid w:val="00BB44D3"/>
    <w:rsid w:val="00BB62C8"/>
    <w:rsid w:val="00BC0327"/>
    <w:rsid w:val="00BC08E3"/>
    <w:rsid w:val="00BD2D71"/>
    <w:rsid w:val="00BD762E"/>
    <w:rsid w:val="00BE7290"/>
    <w:rsid w:val="00C0025F"/>
    <w:rsid w:val="00C04137"/>
    <w:rsid w:val="00C13013"/>
    <w:rsid w:val="00C15695"/>
    <w:rsid w:val="00C224E6"/>
    <w:rsid w:val="00C333D4"/>
    <w:rsid w:val="00C363FC"/>
    <w:rsid w:val="00C40016"/>
    <w:rsid w:val="00C45FD3"/>
    <w:rsid w:val="00C461C2"/>
    <w:rsid w:val="00C46247"/>
    <w:rsid w:val="00C620DB"/>
    <w:rsid w:val="00C75DA8"/>
    <w:rsid w:val="00CA75FB"/>
    <w:rsid w:val="00CB1319"/>
    <w:rsid w:val="00CD4EE7"/>
    <w:rsid w:val="00CD5550"/>
    <w:rsid w:val="00CE5FB0"/>
    <w:rsid w:val="00CE7605"/>
    <w:rsid w:val="00CF6FDA"/>
    <w:rsid w:val="00D0078F"/>
    <w:rsid w:val="00D00FC5"/>
    <w:rsid w:val="00D06BB3"/>
    <w:rsid w:val="00D13F5D"/>
    <w:rsid w:val="00D20211"/>
    <w:rsid w:val="00D24E30"/>
    <w:rsid w:val="00D360D5"/>
    <w:rsid w:val="00D46457"/>
    <w:rsid w:val="00D47043"/>
    <w:rsid w:val="00D5254B"/>
    <w:rsid w:val="00D6298D"/>
    <w:rsid w:val="00D70AC1"/>
    <w:rsid w:val="00D74733"/>
    <w:rsid w:val="00D806FF"/>
    <w:rsid w:val="00D87F14"/>
    <w:rsid w:val="00D903DB"/>
    <w:rsid w:val="00DB2220"/>
    <w:rsid w:val="00DC2180"/>
    <w:rsid w:val="00DD1B2F"/>
    <w:rsid w:val="00DE313F"/>
    <w:rsid w:val="00DE40AB"/>
    <w:rsid w:val="00DF205B"/>
    <w:rsid w:val="00DF61DE"/>
    <w:rsid w:val="00DF69FA"/>
    <w:rsid w:val="00E128DD"/>
    <w:rsid w:val="00E2447C"/>
    <w:rsid w:val="00E26D8C"/>
    <w:rsid w:val="00E37021"/>
    <w:rsid w:val="00E61CE3"/>
    <w:rsid w:val="00E73453"/>
    <w:rsid w:val="00E735EC"/>
    <w:rsid w:val="00E767C2"/>
    <w:rsid w:val="00E84102"/>
    <w:rsid w:val="00EA0C80"/>
    <w:rsid w:val="00EA13BB"/>
    <w:rsid w:val="00EA179F"/>
    <w:rsid w:val="00EA5951"/>
    <w:rsid w:val="00EA7785"/>
    <w:rsid w:val="00EB4F67"/>
    <w:rsid w:val="00EB6C1C"/>
    <w:rsid w:val="00EC3A35"/>
    <w:rsid w:val="00ED01E8"/>
    <w:rsid w:val="00ED4046"/>
    <w:rsid w:val="00EE1AF7"/>
    <w:rsid w:val="00EE3AF0"/>
    <w:rsid w:val="00EE5930"/>
    <w:rsid w:val="00EF0DD1"/>
    <w:rsid w:val="00EF1EF5"/>
    <w:rsid w:val="00EF20D9"/>
    <w:rsid w:val="00F12134"/>
    <w:rsid w:val="00F12AFF"/>
    <w:rsid w:val="00F130BC"/>
    <w:rsid w:val="00F152B9"/>
    <w:rsid w:val="00F17B73"/>
    <w:rsid w:val="00F21914"/>
    <w:rsid w:val="00F22685"/>
    <w:rsid w:val="00F26F1B"/>
    <w:rsid w:val="00F34954"/>
    <w:rsid w:val="00F43A3D"/>
    <w:rsid w:val="00F455E3"/>
    <w:rsid w:val="00F46DDC"/>
    <w:rsid w:val="00F4722E"/>
    <w:rsid w:val="00F5590E"/>
    <w:rsid w:val="00F56965"/>
    <w:rsid w:val="00F7484C"/>
    <w:rsid w:val="00F823C4"/>
    <w:rsid w:val="00F8511B"/>
    <w:rsid w:val="00F876F4"/>
    <w:rsid w:val="00FB13C5"/>
    <w:rsid w:val="00FB542E"/>
    <w:rsid w:val="00FC26A3"/>
    <w:rsid w:val="00FC6A7D"/>
    <w:rsid w:val="00FD0CF6"/>
    <w:rsid w:val="00FD544C"/>
    <w:rsid w:val="00FD55AA"/>
    <w:rsid w:val="00FD6493"/>
    <w:rsid w:val="00FD7CCE"/>
    <w:rsid w:val="00FE18FF"/>
    <w:rsid w:val="00FF558D"/>
    <w:rsid w:val="00FF5BD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FB0A"/>
  <w15:chartTrackingRefBased/>
  <w15:docId w15:val="{14779799-39B7-4D75-934C-BF887F27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77A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77A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77A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77A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77A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77A"/>
    <w:rPr>
      <w:rFonts w:eastAsiaTheme="majorEastAsia" w:cstheme="majorBidi"/>
      <w:i/>
      <w:iCs/>
      <w:color w:val="B43412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77A"/>
    <w:rPr>
      <w:rFonts w:eastAsiaTheme="majorEastAsia" w:cstheme="majorBidi"/>
      <w:color w:val="B43412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7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7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7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7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85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85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5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85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5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577A"/>
    <w:rPr>
      <w:i/>
      <w:iCs/>
      <w:color w:val="B43412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577A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8577A"/>
    <w:rPr>
      <w:i/>
      <w:iCs/>
      <w:color w:val="B43412" w:themeColor="accent1" w:themeShade="BF"/>
    </w:rPr>
  </w:style>
  <w:style w:type="character" w:styleId="ad">
    <w:name w:val="Intense Reference"/>
    <w:basedOn w:val="a0"/>
    <w:uiPriority w:val="32"/>
    <w:qFormat/>
    <w:rsid w:val="0028577A"/>
    <w:rPr>
      <w:b/>
      <w:bCs/>
      <w:smallCaps/>
      <w:color w:val="B43412" w:themeColor="accent1" w:themeShade="BF"/>
      <w:spacing w:val="5"/>
    </w:rPr>
  </w:style>
  <w:style w:type="paragraph" w:styleId="ae">
    <w:name w:val="Body Text"/>
    <w:basedOn w:val="a"/>
    <w:link w:val="af"/>
    <w:semiHidden/>
    <w:rsid w:val="006E34C9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character" w:customStyle="1" w:styleId="af">
    <w:name w:val="Основний текст Знак"/>
    <w:basedOn w:val="a0"/>
    <w:link w:val="ae"/>
    <w:semiHidden/>
    <w:rsid w:val="006E34C9"/>
    <w:rPr>
      <w:rFonts w:ascii="Times New Roman" w:eastAsia="Times New Roman" w:hAnsi="Times New Roman" w:cs="Times New Roman"/>
      <w:b/>
      <w:kern w:val="0"/>
      <w:sz w:val="22"/>
      <w:szCs w:val="20"/>
      <w:lang w:val="ru-RU" w:eastAsia="ru-RU"/>
      <w14:ligatures w14:val="none"/>
    </w:rPr>
  </w:style>
  <w:style w:type="paragraph" w:styleId="af0">
    <w:name w:val="Normal (Web)"/>
    <w:basedOn w:val="a"/>
    <w:uiPriority w:val="99"/>
    <w:unhideWhenUsed/>
    <w:rsid w:val="00587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f1">
    <w:name w:val="a"/>
    <w:basedOn w:val="a0"/>
    <w:rsid w:val="00BE7290"/>
  </w:style>
  <w:style w:type="character" w:styleId="af2">
    <w:name w:val="Hyperlink"/>
    <w:basedOn w:val="a0"/>
    <w:uiPriority w:val="99"/>
    <w:unhideWhenUsed/>
    <w:rsid w:val="00584672"/>
    <w:rPr>
      <w:color w:val="0000FF"/>
      <w:u w:val="single"/>
    </w:rPr>
  </w:style>
  <w:style w:type="paragraph" w:styleId="af3">
    <w:name w:val="Plain Text"/>
    <w:basedOn w:val="a"/>
    <w:link w:val="af4"/>
    <w:unhideWhenUsed/>
    <w:rsid w:val="00BA5AFB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character" w:customStyle="1" w:styleId="af4">
    <w:name w:val="Текст Знак"/>
    <w:basedOn w:val="a0"/>
    <w:link w:val="af3"/>
    <w:rsid w:val="00BA5AFB"/>
    <w:rPr>
      <w:rFonts w:ascii="Courier New" w:eastAsia="Times New Roman" w:hAnsi="Courier New" w:cs="Times New Roman"/>
      <w:kern w:val="0"/>
      <w:sz w:val="20"/>
      <w:szCs w:val="20"/>
      <w:lang w:val="x-none" w:eastAsia="ru-RU"/>
      <w14:ligatures w14:val="none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19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styleId="af5">
    <w:name w:val="Unresolved Mention"/>
    <w:basedOn w:val="a0"/>
    <w:uiPriority w:val="99"/>
    <w:semiHidden/>
    <w:unhideWhenUsed/>
    <w:rsid w:val="00A80BAB"/>
    <w:rPr>
      <w:color w:val="605E5C"/>
      <w:shd w:val="clear" w:color="auto" w:fill="E1DFDD"/>
    </w:rPr>
  </w:style>
  <w:style w:type="paragraph" w:customStyle="1" w:styleId="11">
    <w:name w:val="Без інтервалів1"/>
    <w:rsid w:val="00E26D8C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  <w:style w:type="paragraph" w:customStyle="1" w:styleId="12">
    <w:name w:val="Без интервала1"/>
    <w:uiPriority w:val="99"/>
    <w:rsid w:val="006F61BC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Червоно-оранжева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A22F5-A149-47D3-98FE-5D4E71B52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7389</Words>
  <Characters>4212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U26</dc:creator>
  <cp:keywords/>
  <dc:description/>
  <cp:lastModifiedBy>U25</cp:lastModifiedBy>
  <cp:revision>2</cp:revision>
  <cp:lastPrinted>2025-03-24T10:23:00Z</cp:lastPrinted>
  <dcterms:created xsi:type="dcterms:W3CDTF">2025-03-25T08:46:00Z</dcterms:created>
  <dcterms:modified xsi:type="dcterms:W3CDTF">2025-03-25T08:46:00Z</dcterms:modified>
</cp:coreProperties>
</file>