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663E" w14:textId="77777777" w:rsidR="0025601E" w:rsidRDefault="0025601E" w:rsidP="0025601E">
      <w:pPr>
        <w:tabs>
          <w:tab w:val="left" w:pos="426"/>
        </w:tabs>
        <w:spacing w:after="0" w:line="254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bookmarkStart w:id="0" w:name="_Hlk191286386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ПРОЄКТ ПОРЯДКУ ДЕННОГО </w:t>
      </w:r>
    </w:p>
    <w:p w14:paraId="24BA21F5" w14:textId="77777777" w:rsidR="0025601E" w:rsidRDefault="0025601E" w:rsidP="0025601E">
      <w:pPr>
        <w:tabs>
          <w:tab w:val="left" w:pos="426"/>
        </w:tabs>
        <w:spacing w:after="0" w:line="254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чергової ХС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V (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95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13B567C8" w14:textId="77777777" w:rsidR="0025601E" w:rsidRDefault="0025601E" w:rsidP="0025601E">
      <w:pPr>
        <w:tabs>
          <w:tab w:val="left" w:pos="426"/>
        </w:tabs>
        <w:spacing w:after="0" w:line="254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26.02.2025</w:t>
      </w:r>
    </w:p>
    <w:p w14:paraId="4ABB9DC9" w14:textId="0A03644B" w:rsidR="000D3DD1" w:rsidRPr="00D20211" w:rsidRDefault="000D3DD1" w:rsidP="000D3DD1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  <w:lang w:val="uk-UA"/>
        </w:rPr>
        <w:t>Про зверн</w:t>
      </w:r>
      <w:r w:rsidR="009F6A26" w:rsidRPr="00D20211">
        <w:rPr>
          <w:color w:val="000000"/>
          <w:sz w:val="28"/>
          <w:szCs w:val="28"/>
          <w:lang w:val="uk-UA"/>
        </w:rPr>
        <w:t>е</w:t>
      </w:r>
      <w:r w:rsidRPr="00D20211">
        <w:rPr>
          <w:color w:val="000000"/>
          <w:sz w:val="28"/>
          <w:szCs w:val="28"/>
          <w:lang w:val="uk-UA"/>
        </w:rPr>
        <w:t>ння депутатів Смілянської м</w:t>
      </w:r>
      <w:r w:rsidR="00CE7605" w:rsidRPr="00D20211">
        <w:rPr>
          <w:color w:val="000000"/>
          <w:sz w:val="28"/>
          <w:szCs w:val="28"/>
          <w:lang w:val="uk-UA"/>
        </w:rPr>
        <w:t>і</w:t>
      </w:r>
      <w:r w:rsidRPr="00D20211">
        <w:rPr>
          <w:color w:val="000000"/>
          <w:sz w:val="28"/>
          <w:szCs w:val="28"/>
          <w:lang w:val="uk-UA"/>
        </w:rPr>
        <w:t>ської ради</w:t>
      </w:r>
    </w:p>
    <w:p w14:paraId="3CAD85A7" w14:textId="7F3260E1" w:rsidR="00747335" w:rsidRPr="00D20211" w:rsidRDefault="00A7013A" w:rsidP="000D3DD1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звіту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бюджету Смілянської міської територіальної громади за 2024 рік</w:t>
      </w:r>
    </w:p>
    <w:p w14:paraId="77BC389B" w14:textId="13714537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звіту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із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забезпечення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житлом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дітей-сиріт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дітей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позбавлених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батьківського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піклування</w:t>
      </w:r>
      <w:proofErr w:type="spellEnd"/>
      <w:r w:rsidRPr="00D20211">
        <w:rPr>
          <w:color w:val="000000"/>
          <w:sz w:val="28"/>
          <w:szCs w:val="28"/>
        </w:rPr>
        <w:t xml:space="preserve">, та </w:t>
      </w:r>
      <w:proofErr w:type="spellStart"/>
      <w:r w:rsidRPr="00D20211">
        <w:rPr>
          <w:color w:val="000000"/>
          <w:sz w:val="28"/>
          <w:szCs w:val="28"/>
        </w:rPr>
        <w:t>осіб</w:t>
      </w:r>
      <w:proofErr w:type="spellEnd"/>
      <w:r w:rsidRPr="00D20211">
        <w:rPr>
          <w:color w:val="000000"/>
          <w:sz w:val="28"/>
          <w:szCs w:val="28"/>
        </w:rPr>
        <w:t xml:space="preserve"> з </w:t>
      </w:r>
      <w:proofErr w:type="spellStart"/>
      <w:r w:rsidRPr="00D20211">
        <w:rPr>
          <w:color w:val="000000"/>
          <w:sz w:val="28"/>
          <w:szCs w:val="28"/>
        </w:rPr>
        <w:t>їх</w:t>
      </w:r>
      <w:proofErr w:type="spellEnd"/>
      <w:r w:rsidRPr="00D20211">
        <w:rPr>
          <w:color w:val="000000"/>
          <w:sz w:val="28"/>
          <w:szCs w:val="28"/>
        </w:rPr>
        <w:t xml:space="preserve"> числа на 2022-2024 роки</w:t>
      </w:r>
    </w:p>
    <w:p w14:paraId="0AD49C7B" w14:textId="036FE585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звіту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з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державної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соціальної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«</w:t>
      </w:r>
      <w:proofErr w:type="spellStart"/>
      <w:r w:rsidRPr="00D20211">
        <w:rPr>
          <w:color w:val="000000"/>
          <w:sz w:val="28"/>
          <w:szCs w:val="28"/>
        </w:rPr>
        <w:t>Національний</w:t>
      </w:r>
      <w:proofErr w:type="spellEnd"/>
      <w:r w:rsidRPr="00D20211">
        <w:rPr>
          <w:color w:val="000000"/>
          <w:sz w:val="28"/>
          <w:szCs w:val="28"/>
        </w:rPr>
        <w:t xml:space="preserve"> план </w:t>
      </w:r>
      <w:proofErr w:type="spellStart"/>
      <w:r w:rsidRPr="00D20211">
        <w:rPr>
          <w:color w:val="000000"/>
          <w:sz w:val="28"/>
          <w:szCs w:val="28"/>
        </w:rPr>
        <w:t>дій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щодо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реалізації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Конвенції</w:t>
      </w:r>
      <w:proofErr w:type="spellEnd"/>
      <w:r w:rsidRPr="00D20211">
        <w:rPr>
          <w:color w:val="000000"/>
          <w:sz w:val="28"/>
          <w:szCs w:val="28"/>
        </w:rPr>
        <w:t xml:space="preserve"> ООН про права </w:t>
      </w:r>
      <w:proofErr w:type="spellStart"/>
      <w:r w:rsidRPr="00D20211">
        <w:rPr>
          <w:color w:val="000000"/>
          <w:sz w:val="28"/>
          <w:szCs w:val="28"/>
        </w:rPr>
        <w:t>дитини</w:t>
      </w:r>
      <w:proofErr w:type="spellEnd"/>
      <w:r w:rsidRPr="00D20211">
        <w:rPr>
          <w:color w:val="000000"/>
          <w:sz w:val="28"/>
          <w:szCs w:val="28"/>
        </w:rPr>
        <w:t>» на 2022-2024 роки</w:t>
      </w:r>
    </w:p>
    <w:p w14:paraId="71F2FC45" w14:textId="12C91A8D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звіту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розвитку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підтримки</w:t>
      </w:r>
      <w:proofErr w:type="spellEnd"/>
      <w:r w:rsidRPr="00D20211">
        <w:rPr>
          <w:color w:val="000000"/>
          <w:sz w:val="28"/>
          <w:szCs w:val="28"/>
        </w:rPr>
        <w:t xml:space="preserve"> та </w:t>
      </w:r>
      <w:proofErr w:type="spellStart"/>
      <w:r w:rsidRPr="00D20211">
        <w:rPr>
          <w:color w:val="000000"/>
          <w:sz w:val="28"/>
          <w:szCs w:val="28"/>
        </w:rPr>
        <w:t>надання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медичних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послуг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понад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обсяг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передбачений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програмою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державних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гарантій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медичного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обслуговування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населення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комунального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некомерційного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підприємства</w:t>
      </w:r>
      <w:proofErr w:type="spellEnd"/>
      <w:r w:rsidRPr="00D20211">
        <w:rPr>
          <w:color w:val="000000"/>
          <w:sz w:val="28"/>
          <w:szCs w:val="28"/>
        </w:rPr>
        <w:t xml:space="preserve"> «</w:t>
      </w:r>
      <w:proofErr w:type="spellStart"/>
      <w:r w:rsidRPr="00D20211">
        <w:rPr>
          <w:color w:val="000000"/>
          <w:sz w:val="28"/>
          <w:szCs w:val="28"/>
        </w:rPr>
        <w:t>Смілянська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лікарня</w:t>
      </w:r>
      <w:proofErr w:type="spellEnd"/>
      <w:r w:rsidRPr="00D20211">
        <w:rPr>
          <w:color w:val="000000"/>
          <w:sz w:val="28"/>
          <w:szCs w:val="28"/>
        </w:rPr>
        <w:t xml:space="preserve">» </w:t>
      </w:r>
      <w:proofErr w:type="spellStart"/>
      <w:r w:rsidRPr="00D20211">
        <w:rPr>
          <w:color w:val="000000"/>
          <w:sz w:val="28"/>
          <w:szCs w:val="28"/>
        </w:rPr>
        <w:t>Смілянської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за 2024 рік</w:t>
      </w:r>
    </w:p>
    <w:p w14:paraId="11C4CE4B" w14:textId="4AA2C4F8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звіту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розвитку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підтримки</w:t>
      </w:r>
      <w:proofErr w:type="spellEnd"/>
      <w:r w:rsidRPr="00D20211">
        <w:rPr>
          <w:color w:val="000000"/>
          <w:sz w:val="28"/>
          <w:szCs w:val="28"/>
        </w:rPr>
        <w:t xml:space="preserve"> та </w:t>
      </w:r>
      <w:proofErr w:type="spellStart"/>
      <w:r w:rsidRPr="00D20211">
        <w:rPr>
          <w:color w:val="000000"/>
          <w:sz w:val="28"/>
          <w:szCs w:val="28"/>
        </w:rPr>
        <w:t>надання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медичних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послуг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понад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обсяг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передбачений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програмою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державних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гарантій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медичного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обслуговування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населення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комунального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некомерційного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підприємства</w:t>
      </w:r>
      <w:proofErr w:type="spellEnd"/>
      <w:r w:rsidRPr="00D20211">
        <w:rPr>
          <w:color w:val="000000"/>
          <w:sz w:val="28"/>
          <w:szCs w:val="28"/>
        </w:rPr>
        <w:t xml:space="preserve"> «</w:t>
      </w:r>
      <w:proofErr w:type="spellStart"/>
      <w:r w:rsidRPr="00D20211">
        <w:rPr>
          <w:color w:val="000000"/>
          <w:sz w:val="28"/>
          <w:szCs w:val="28"/>
        </w:rPr>
        <w:t>Смілянська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стоматологічна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поліклініка</w:t>
      </w:r>
      <w:proofErr w:type="spellEnd"/>
      <w:r w:rsidRPr="00D20211">
        <w:rPr>
          <w:color w:val="000000"/>
          <w:sz w:val="28"/>
          <w:szCs w:val="28"/>
        </w:rPr>
        <w:t xml:space="preserve">» </w:t>
      </w:r>
      <w:proofErr w:type="spellStart"/>
      <w:r w:rsidRPr="00D20211">
        <w:rPr>
          <w:color w:val="000000"/>
          <w:sz w:val="28"/>
          <w:szCs w:val="28"/>
        </w:rPr>
        <w:t>Смілянської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за 2024 рік</w:t>
      </w:r>
    </w:p>
    <w:p w14:paraId="462AC406" w14:textId="2DD87EA2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звіту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виконання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розвитку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підтримки</w:t>
      </w:r>
      <w:proofErr w:type="spellEnd"/>
      <w:r w:rsidRPr="00D20211">
        <w:rPr>
          <w:color w:val="000000"/>
          <w:sz w:val="28"/>
          <w:szCs w:val="28"/>
        </w:rPr>
        <w:t xml:space="preserve"> та </w:t>
      </w:r>
      <w:proofErr w:type="spellStart"/>
      <w:r w:rsidRPr="00D20211">
        <w:rPr>
          <w:color w:val="000000"/>
          <w:sz w:val="28"/>
          <w:szCs w:val="28"/>
        </w:rPr>
        <w:t>надання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медичних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послуг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понад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обсяг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передбачений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програмою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державних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гарантій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медичного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обслуговування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населення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комунального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некомерційного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підприємства</w:t>
      </w:r>
      <w:proofErr w:type="spellEnd"/>
      <w:r w:rsidRPr="00D20211">
        <w:rPr>
          <w:color w:val="000000"/>
          <w:sz w:val="28"/>
          <w:szCs w:val="28"/>
        </w:rPr>
        <w:t xml:space="preserve"> «Центр </w:t>
      </w:r>
      <w:proofErr w:type="spellStart"/>
      <w:r w:rsidRPr="00D20211">
        <w:rPr>
          <w:color w:val="000000"/>
          <w:sz w:val="28"/>
          <w:szCs w:val="28"/>
        </w:rPr>
        <w:t>первинної</w:t>
      </w:r>
      <w:proofErr w:type="spellEnd"/>
      <w:r w:rsidRPr="00D20211">
        <w:rPr>
          <w:color w:val="000000"/>
          <w:sz w:val="28"/>
          <w:szCs w:val="28"/>
        </w:rPr>
        <w:t xml:space="preserve"> медико-</w:t>
      </w:r>
      <w:proofErr w:type="spellStart"/>
      <w:r w:rsidRPr="00D20211">
        <w:rPr>
          <w:color w:val="000000"/>
          <w:sz w:val="28"/>
          <w:szCs w:val="28"/>
        </w:rPr>
        <w:t>санітарної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допомоги</w:t>
      </w:r>
      <w:proofErr w:type="spellEnd"/>
      <w:r w:rsidRPr="00D20211">
        <w:rPr>
          <w:color w:val="000000"/>
          <w:sz w:val="28"/>
          <w:szCs w:val="28"/>
        </w:rPr>
        <w:t xml:space="preserve">» </w:t>
      </w:r>
      <w:proofErr w:type="spellStart"/>
      <w:r w:rsidRPr="00D20211">
        <w:rPr>
          <w:color w:val="000000"/>
          <w:sz w:val="28"/>
          <w:szCs w:val="28"/>
        </w:rPr>
        <w:t>Смілянської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за 2024 рік</w:t>
      </w:r>
    </w:p>
    <w:p w14:paraId="71AEFD88" w14:textId="6438549D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26.06.2024 № 82-20/VIII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забезпечення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лікування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пацієнтів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хворих</w:t>
      </w:r>
      <w:proofErr w:type="spellEnd"/>
      <w:r w:rsidRPr="00D20211">
        <w:rPr>
          <w:color w:val="000000"/>
          <w:sz w:val="28"/>
          <w:szCs w:val="28"/>
        </w:rPr>
        <w:t xml:space="preserve"> на </w:t>
      </w:r>
      <w:proofErr w:type="spellStart"/>
      <w:r w:rsidRPr="00D20211">
        <w:rPr>
          <w:color w:val="000000"/>
          <w:sz w:val="28"/>
          <w:szCs w:val="28"/>
        </w:rPr>
        <w:t>спінальну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м’язову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атрофію</w:t>
      </w:r>
      <w:proofErr w:type="spellEnd"/>
      <w:r w:rsidRPr="00D20211">
        <w:rPr>
          <w:color w:val="000000"/>
          <w:sz w:val="28"/>
          <w:szCs w:val="28"/>
        </w:rPr>
        <w:t xml:space="preserve"> на 2025-2027 роки»</w:t>
      </w:r>
    </w:p>
    <w:p w14:paraId="04A4AFCA" w14:textId="77777777" w:rsidR="00A7013A" w:rsidRPr="00D20211" w:rsidRDefault="00A7013A" w:rsidP="00A7013A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поліпшення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матеріально-технічної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бази</w:t>
      </w:r>
      <w:proofErr w:type="spellEnd"/>
      <w:r w:rsidRPr="00D20211">
        <w:rPr>
          <w:color w:val="000000"/>
          <w:sz w:val="28"/>
          <w:szCs w:val="28"/>
        </w:rPr>
        <w:t xml:space="preserve"> Головного </w:t>
      </w:r>
      <w:proofErr w:type="spellStart"/>
      <w:r w:rsidRPr="00D20211">
        <w:rPr>
          <w:color w:val="000000"/>
          <w:sz w:val="28"/>
          <w:szCs w:val="28"/>
        </w:rPr>
        <w:t>управління</w:t>
      </w:r>
      <w:proofErr w:type="spellEnd"/>
      <w:r w:rsidRPr="00D20211">
        <w:rPr>
          <w:color w:val="000000"/>
          <w:sz w:val="28"/>
          <w:szCs w:val="28"/>
        </w:rPr>
        <w:t xml:space="preserve"> ДПС у </w:t>
      </w:r>
      <w:proofErr w:type="spellStart"/>
      <w:r w:rsidRPr="00D20211">
        <w:rPr>
          <w:color w:val="000000"/>
          <w:sz w:val="28"/>
          <w:szCs w:val="28"/>
        </w:rPr>
        <w:t>Черкаській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області</w:t>
      </w:r>
      <w:proofErr w:type="spellEnd"/>
      <w:r w:rsidRPr="00D20211">
        <w:rPr>
          <w:color w:val="000000"/>
          <w:sz w:val="28"/>
          <w:szCs w:val="28"/>
        </w:rPr>
        <w:t xml:space="preserve"> на 2025-2028 роки</w:t>
      </w:r>
    </w:p>
    <w:p w14:paraId="4844F03C" w14:textId="7E74F7D0" w:rsidR="00A7013A" w:rsidRPr="00D20211" w:rsidRDefault="00A7013A" w:rsidP="00F815AE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підтримки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Відділу</w:t>
      </w:r>
      <w:proofErr w:type="spellEnd"/>
      <w:r w:rsidRPr="00D20211">
        <w:rPr>
          <w:color w:val="000000"/>
          <w:sz w:val="28"/>
          <w:szCs w:val="28"/>
        </w:rPr>
        <w:t xml:space="preserve"> державного </w:t>
      </w:r>
      <w:proofErr w:type="spellStart"/>
      <w:r w:rsidRPr="00D20211">
        <w:rPr>
          <w:color w:val="000000"/>
          <w:sz w:val="28"/>
          <w:szCs w:val="28"/>
        </w:rPr>
        <w:t>нагляду</w:t>
      </w:r>
      <w:proofErr w:type="spellEnd"/>
      <w:r w:rsidRPr="00D20211">
        <w:rPr>
          <w:color w:val="000000"/>
          <w:sz w:val="28"/>
          <w:szCs w:val="28"/>
        </w:rPr>
        <w:t xml:space="preserve"> (контролю) у </w:t>
      </w:r>
      <w:proofErr w:type="spellStart"/>
      <w:r w:rsidRPr="00D20211">
        <w:rPr>
          <w:color w:val="000000"/>
          <w:sz w:val="28"/>
          <w:szCs w:val="28"/>
        </w:rPr>
        <w:t>Черкаській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області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Державної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служби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України</w:t>
      </w:r>
      <w:proofErr w:type="spellEnd"/>
      <w:r w:rsidRPr="00D20211">
        <w:rPr>
          <w:color w:val="000000"/>
          <w:sz w:val="28"/>
          <w:szCs w:val="28"/>
        </w:rPr>
        <w:t xml:space="preserve"> з </w:t>
      </w:r>
      <w:proofErr w:type="spellStart"/>
      <w:r w:rsidRPr="00D20211">
        <w:rPr>
          <w:color w:val="000000"/>
          <w:sz w:val="28"/>
          <w:szCs w:val="28"/>
        </w:rPr>
        <w:t>безпеки</w:t>
      </w:r>
      <w:proofErr w:type="spellEnd"/>
      <w:r w:rsidRPr="00D20211">
        <w:rPr>
          <w:color w:val="000000"/>
          <w:sz w:val="28"/>
          <w:szCs w:val="28"/>
        </w:rPr>
        <w:t xml:space="preserve"> на </w:t>
      </w:r>
      <w:proofErr w:type="spellStart"/>
      <w:r w:rsidRPr="00D20211">
        <w:rPr>
          <w:color w:val="000000"/>
          <w:sz w:val="28"/>
          <w:szCs w:val="28"/>
        </w:rPr>
        <w:t>транспорті</w:t>
      </w:r>
      <w:proofErr w:type="spellEnd"/>
      <w:r w:rsidRPr="00D20211">
        <w:rPr>
          <w:color w:val="000000"/>
          <w:sz w:val="28"/>
          <w:szCs w:val="28"/>
        </w:rPr>
        <w:t xml:space="preserve"> на 2025-2028 роки</w:t>
      </w:r>
    </w:p>
    <w:p w14:paraId="5B1CA434" w14:textId="77777777" w:rsidR="00BB3B0D" w:rsidRPr="00D20211" w:rsidRDefault="00BB3B0D" w:rsidP="00BB3B0D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26.06.2024 № 82-13/VIII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територіальної</w:t>
      </w:r>
      <w:proofErr w:type="spellEnd"/>
      <w:r w:rsidRPr="00D20211">
        <w:rPr>
          <w:color w:val="000000"/>
          <w:sz w:val="28"/>
          <w:szCs w:val="28"/>
        </w:rPr>
        <w:t xml:space="preserve"> оборони м. Сміла на 2025-2027 роки»</w:t>
      </w:r>
    </w:p>
    <w:p w14:paraId="1359474A" w14:textId="77777777" w:rsidR="00FD6493" w:rsidRPr="00D20211" w:rsidRDefault="00FD6493" w:rsidP="00FD6493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26.06.2024 № 82-14/VIII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Програми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підтримки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добровольчих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формувань</w:t>
      </w:r>
      <w:proofErr w:type="spellEnd"/>
      <w:r w:rsidRPr="00D20211">
        <w:rPr>
          <w:color w:val="000000"/>
          <w:sz w:val="28"/>
          <w:szCs w:val="28"/>
        </w:rPr>
        <w:t xml:space="preserve"> Смілянської міської територіальної громади на 2025-2027 роки»</w:t>
      </w:r>
    </w:p>
    <w:p w14:paraId="7D6CF014" w14:textId="477C778E" w:rsidR="00352C90" w:rsidRPr="00D20211" w:rsidRDefault="00352C90" w:rsidP="00352C90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  <w:lang w:val="uk-UA"/>
        </w:rPr>
        <w:t>Про припинення повноважень щодо здійснення самопредставництва Смілянської міської ради та її виконавчих органів</w:t>
      </w:r>
    </w:p>
    <w:p w14:paraId="20035DFE" w14:textId="0614DB38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Бабичу </w:t>
      </w:r>
      <w:proofErr w:type="gramStart"/>
      <w:r w:rsidRPr="00D20211">
        <w:rPr>
          <w:color w:val="000000"/>
          <w:sz w:val="28"/>
          <w:szCs w:val="28"/>
        </w:rPr>
        <w:t>О.М.</w:t>
      </w:r>
      <w:proofErr w:type="gramEnd"/>
      <w:r w:rsidRPr="00D20211">
        <w:rPr>
          <w:color w:val="000000"/>
          <w:sz w:val="28"/>
          <w:szCs w:val="28"/>
        </w:rPr>
        <w:t xml:space="preserve"> (15 000 грн)</w:t>
      </w:r>
    </w:p>
    <w:p w14:paraId="3C399152" w14:textId="249604F3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Бєлікову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gramStart"/>
      <w:r w:rsidRPr="00D20211">
        <w:rPr>
          <w:color w:val="000000"/>
          <w:sz w:val="28"/>
          <w:szCs w:val="28"/>
        </w:rPr>
        <w:t>О.В.</w:t>
      </w:r>
      <w:proofErr w:type="gramEnd"/>
      <w:r w:rsidRPr="00D20211">
        <w:rPr>
          <w:color w:val="000000"/>
          <w:sz w:val="28"/>
          <w:szCs w:val="28"/>
        </w:rPr>
        <w:t xml:space="preserve"> (15 000 грн)</w:t>
      </w:r>
    </w:p>
    <w:p w14:paraId="0788CB89" w14:textId="1E54EEB8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Богатирьову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gramStart"/>
      <w:r w:rsidRPr="00D20211">
        <w:rPr>
          <w:color w:val="000000"/>
          <w:sz w:val="28"/>
          <w:szCs w:val="28"/>
        </w:rPr>
        <w:t>А.В.</w:t>
      </w:r>
      <w:proofErr w:type="gramEnd"/>
      <w:r w:rsidRPr="00D20211">
        <w:rPr>
          <w:color w:val="000000"/>
          <w:sz w:val="28"/>
          <w:szCs w:val="28"/>
        </w:rPr>
        <w:t xml:space="preserve"> (10 000 грн)</w:t>
      </w:r>
    </w:p>
    <w:p w14:paraId="25F50AF5" w14:textId="1C7EEC5B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Варівченку</w:t>
      </w:r>
      <w:proofErr w:type="spellEnd"/>
      <w:r w:rsidRPr="00D20211">
        <w:rPr>
          <w:color w:val="000000"/>
          <w:sz w:val="28"/>
          <w:szCs w:val="28"/>
        </w:rPr>
        <w:t xml:space="preserve"> В.О. (5 000 грн)</w:t>
      </w:r>
    </w:p>
    <w:p w14:paraId="44B217B8" w14:textId="322CF2F9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Ігнатович</w:t>
      </w:r>
      <w:proofErr w:type="spellEnd"/>
      <w:r w:rsidRPr="00D20211">
        <w:rPr>
          <w:color w:val="000000"/>
          <w:sz w:val="28"/>
          <w:szCs w:val="28"/>
        </w:rPr>
        <w:t xml:space="preserve"> Л.Ф. (10 000 грн)</w:t>
      </w:r>
    </w:p>
    <w:p w14:paraId="7F44C8F4" w14:textId="57E51028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Капустянику</w:t>
      </w:r>
      <w:proofErr w:type="spellEnd"/>
      <w:r w:rsidRPr="00D20211">
        <w:rPr>
          <w:color w:val="000000"/>
          <w:sz w:val="28"/>
          <w:szCs w:val="28"/>
        </w:rPr>
        <w:t xml:space="preserve"> М.М. (10 000 грн)</w:t>
      </w:r>
    </w:p>
    <w:p w14:paraId="0CDE340D" w14:textId="793601D7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Клименку </w:t>
      </w:r>
      <w:proofErr w:type="gramStart"/>
      <w:r w:rsidRPr="00D20211">
        <w:rPr>
          <w:color w:val="000000"/>
          <w:sz w:val="28"/>
          <w:szCs w:val="28"/>
        </w:rPr>
        <w:t>О.С.</w:t>
      </w:r>
      <w:proofErr w:type="gramEnd"/>
      <w:r w:rsidRPr="00D20211">
        <w:rPr>
          <w:color w:val="000000"/>
          <w:sz w:val="28"/>
          <w:szCs w:val="28"/>
        </w:rPr>
        <w:t xml:space="preserve"> (10 000 грн)</w:t>
      </w:r>
    </w:p>
    <w:p w14:paraId="437F907E" w14:textId="228D5E6F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Концю</w:t>
      </w:r>
      <w:proofErr w:type="spellEnd"/>
      <w:r w:rsidRPr="00D20211">
        <w:rPr>
          <w:color w:val="000000"/>
          <w:sz w:val="28"/>
          <w:szCs w:val="28"/>
        </w:rPr>
        <w:t xml:space="preserve"> С.Г. (10 000 грн)</w:t>
      </w:r>
    </w:p>
    <w:p w14:paraId="0FD70D57" w14:textId="0E5063F9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Кузіву</w:t>
      </w:r>
      <w:proofErr w:type="spellEnd"/>
      <w:r w:rsidRPr="00D20211">
        <w:rPr>
          <w:color w:val="000000"/>
          <w:sz w:val="28"/>
          <w:szCs w:val="28"/>
        </w:rPr>
        <w:t xml:space="preserve"> В.І. (5 000 грн)</w:t>
      </w:r>
    </w:p>
    <w:p w14:paraId="482774BB" w14:textId="060E9EDE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Кузюк</w:t>
      </w:r>
      <w:proofErr w:type="spellEnd"/>
      <w:r w:rsidRPr="00D20211">
        <w:rPr>
          <w:color w:val="000000"/>
          <w:sz w:val="28"/>
          <w:szCs w:val="28"/>
        </w:rPr>
        <w:t xml:space="preserve"> Д.Ю. (12 500 грн)</w:t>
      </w:r>
    </w:p>
    <w:p w14:paraId="2CB617A1" w14:textId="577D8B2F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Кузюк</w:t>
      </w:r>
      <w:proofErr w:type="spellEnd"/>
      <w:r w:rsidRPr="00D20211">
        <w:rPr>
          <w:color w:val="000000"/>
          <w:sz w:val="28"/>
          <w:szCs w:val="28"/>
        </w:rPr>
        <w:t xml:space="preserve"> Я.О. (25 000 грн)</w:t>
      </w:r>
    </w:p>
    <w:p w14:paraId="60B55254" w14:textId="3FBC702A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Ладатку</w:t>
      </w:r>
      <w:proofErr w:type="spellEnd"/>
      <w:r w:rsidRPr="00D20211">
        <w:rPr>
          <w:color w:val="000000"/>
          <w:sz w:val="28"/>
          <w:szCs w:val="28"/>
        </w:rPr>
        <w:t xml:space="preserve"> А.С. (5 000 грн)</w:t>
      </w:r>
    </w:p>
    <w:p w14:paraId="27244E5D" w14:textId="55AAC3CB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Липовому М.В. (5 000 грн)</w:t>
      </w:r>
    </w:p>
    <w:p w14:paraId="36DF0434" w14:textId="48A5C6AE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Малишеву</w:t>
      </w:r>
      <w:proofErr w:type="spellEnd"/>
      <w:r w:rsidRPr="00D20211">
        <w:rPr>
          <w:color w:val="000000"/>
          <w:sz w:val="28"/>
          <w:szCs w:val="28"/>
        </w:rPr>
        <w:t xml:space="preserve"> С.І. (10 000 грн)</w:t>
      </w:r>
    </w:p>
    <w:p w14:paraId="24B0FE22" w14:textId="283DF6A0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Міновському</w:t>
      </w:r>
      <w:proofErr w:type="spellEnd"/>
      <w:r w:rsidRPr="00D20211">
        <w:rPr>
          <w:color w:val="000000"/>
          <w:sz w:val="28"/>
          <w:szCs w:val="28"/>
        </w:rPr>
        <w:t xml:space="preserve"> В.М. (10 000 грн)</w:t>
      </w:r>
    </w:p>
    <w:p w14:paraId="35121D84" w14:textId="3B966A63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Пономаренку </w:t>
      </w:r>
      <w:proofErr w:type="gramStart"/>
      <w:r w:rsidRPr="00D20211">
        <w:rPr>
          <w:color w:val="000000"/>
          <w:sz w:val="28"/>
          <w:szCs w:val="28"/>
        </w:rPr>
        <w:t>Б.Ф.</w:t>
      </w:r>
      <w:proofErr w:type="gramEnd"/>
      <w:r w:rsidRPr="00D20211">
        <w:rPr>
          <w:color w:val="000000"/>
          <w:sz w:val="28"/>
          <w:szCs w:val="28"/>
        </w:rPr>
        <w:t xml:space="preserve"> (10 000 грн)</w:t>
      </w:r>
    </w:p>
    <w:p w14:paraId="13032F84" w14:textId="46F4834C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Присяжній</w:t>
      </w:r>
      <w:proofErr w:type="spellEnd"/>
      <w:r w:rsidRPr="00D20211">
        <w:rPr>
          <w:color w:val="000000"/>
          <w:sz w:val="28"/>
          <w:szCs w:val="28"/>
        </w:rPr>
        <w:t xml:space="preserve"> Н.М. (10 000 грн)</w:t>
      </w:r>
    </w:p>
    <w:p w14:paraId="7C429744" w14:textId="52CDC5DD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Самсонову </w:t>
      </w:r>
      <w:proofErr w:type="gramStart"/>
      <w:r w:rsidRPr="00D20211">
        <w:rPr>
          <w:color w:val="000000"/>
          <w:sz w:val="28"/>
          <w:szCs w:val="28"/>
        </w:rPr>
        <w:t>О.М.</w:t>
      </w:r>
      <w:proofErr w:type="gramEnd"/>
      <w:r w:rsidRPr="00D20211">
        <w:rPr>
          <w:color w:val="000000"/>
          <w:sz w:val="28"/>
          <w:szCs w:val="28"/>
        </w:rPr>
        <w:t xml:space="preserve"> (10 000 грн)</w:t>
      </w:r>
    </w:p>
    <w:p w14:paraId="21B21460" w14:textId="623DDFC9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Тихоненку </w:t>
      </w:r>
      <w:proofErr w:type="gramStart"/>
      <w:r w:rsidRPr="00D20211">
        <w:rPr>
          <w:color w:val="000000"/>
          <w:sz w:val="28"/>
          <w:szCs w:val="28"/>
        </w:rPr>
        <w:t>О.О.</w:t>
      </w:r>
      <w:proofErr w:type="gramEnd"/>
      <w:r w:rsidRPr="00D20211">
        <w:rPr>
          <w:color w:val="000000"/>
          <w:sz w:val="28"/>
          <w:szCs w:val="28"/>
        </w:rPr>
        <w:t xml:space="preserve"> (10 000 грн)</w:t>
      </w:r>
    </w:p>
    <w:p w14:paraId="47C46657" w14:textId="5F69CDF3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Чорнобаю</w:t>
      </w:r>
      <w:proofErr w:type="spellEnd"/>
      <w:r w:rsidRPr="00D20211">
        <w:rPr>
          <w:color w:val="000000"/>
          <w:sz w:val="28"/>
          <w:szCs w:val="28"/>
        </w:rPr>
        <w:t xml:space="preserve"> Г.І. (5 000 грн)</w:t>
      </w:r>
    </w:p>
    <w:p w14:paraId="5496EBAD" w14:textId="48C58CB7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Шкворцю</w:t>
      </w:r>
      <w:proofErr w:type="spellEnd"/>
      <w:r w:rsidRPr="00D20211">
        <w:rPr>
          <w:color w:val="000000"/>
          <w:sz w:val="28"/>
          <w:szCs w:val="28"/>
        </w:rPr>
        <w:t xml:space="preserve"> О.О. (15000 грн)</w:t>
      </w:r>
    </w:p>
    <w:p w14:paraId="3CDC1E0B" w14:textId="2404D191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виділення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коштів</w:t>
      </w:r>
      <w:proofErr w:type="spellEnd"/>
      <w:r w:rsidRPr="00D20211">
        <w:rPr>
          <w:color w:val="000000"/>
          <w:sz w:val="28"/>
          <w:szCs w:val="28"/>
        </w:rPr>
        <w:t xml:space="preserve"> Шлапаку О.О. (15 000 грн)</w:t>
      </w:r>
    </w:p>
    <w:p w14:paraId="4CF8C47C" w14:textId="792B992E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16.12.2020 № 5-11/VIII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списку </w:t>
      </w:r>
      <w:proofErr w:type="spellStart"/>
      <w:r w:rsidRPr="00D20211">
        <w:rPr>
          <w:color w:val="000000"/>
          <w:sz w:val="28"/>
          <w:szCs w:val="28"/>
        </w:rPr>
        <w:t>присяжних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Смілянського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міськрайонного</w:t>
      </w:r>
      <w:proofErr w:type="spellEnd"/>
      <w:r w:rsidRPr="00D20211">
        <w:rPr>
          <w:color w:val="000000"/>
          <w:sz w:val="28"/>
          <w:szCs w:val="28"/>
        </w:rPr>
        <w:t xml:space="preserve"> суду </w:t>
      </w:r>
      <w:proofErr w:type="spellStart"/>
      <w:r w:rsidRPr="00D20211">
        <w:rPr>
          <w:color w:val="000000"/>
          <w:sz w:val="28"/>
          <w:szCs w:val="28"/>
        </w:rPr>
        <w:t>Черкаської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області</w:t>
      </w:r>
      <w:proofErr w:type="spellEnd"/>
      <w:r w:rsidRPr="00D20211">
        <w:rPr>
          <w:color w:val="000000"/>
          <w:sz w:val="28"/>
          <w:szCs w:val="28"/>
        </w:rPr>
        <w:t>»</w:t>
      </w:r>
    </w:p>
    <w:p w14:paraId="764C751B" w14:textId="22F79603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20.04.2022 № 41-4/VIII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Положення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звання</w:t>
      </w:r>
      <w:proofErr w:type="spellEnd"/>
      <w:r w:rsidRPr="00D20211">
        <w:rPr>
          <w:color w:val="000000"/>
          <w:sz w:val="28"/>
          <w:szCs w:val="28"/>
        </w:rPr>
        <w:t xml:space="preserve"> «</w:t>
      </w:r>
      <w:proofErr w:type="spellStart"/>
      <w:r w:rsidRPr="00D20211">
        <w:rPr>
          <w:color w:val="000000"/>
          <w:sz w:val="28"/>
          <w:szCs w:val="28"/>
        </w:rPr>
        <w:t>Почесний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громадянин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міста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Сміли</w:t>
      </w:r>
      <w:proofErr w:type="spellEnd"/>
      <w:r w:rsidRPr="00D20211">
        <w:rPr>
          <w:color w:val="000000"/>
          <w:sz w:val="28"/>
          <w:szCs w:val="28"/>
        </w:rPr>
        <w:t>»</w:t>
      </w:r>
    </w:p>
    <w:p w14:paraId="14CBAE92" w14:textId="5FE760DF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Положення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електронні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петиції</w:t>
      </w:r>
      <w:proofErr w:type="spellEnd"/>
      <w:r w:rsidRPr="00D20211">
        <w:rPr>
          <w:color w:val="000000"/>
          <w:sz w:val="28"/>
          <w:szCs w:val="28"/>
        </w:rPr>
        <w:t xml:space="preserve"> на території Смілянської міської територіальної громади</w:t>
      </w:r>
    </w:p>
    <w:p w14:paraId="79879416" w14:textId="15C2631B" w:rsidR="00524014" w:rsidRPr="00D20211" w:rsidRDefault="00524014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закріплення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нерухомого</w:t>
      </w:r>
      <w:proofErr w:type="spellEnd"/>
      <w:r w:rsidRPr="00D20211">
        <w:rPr>
          <w:color w:val="000000"/>
          <w:sz w:val="28"/>
          <w:szCs w:val="28"/>
        </w:rPr>
        <w:t xml:space="preserve"> майна – нежитлового приміщення за </w:t>
      </w:r>
      <w:proofErr w:type="gramStart"/>
      <w:r w:rsidRPr="00D20211">
        <w:rPr>
          <w:color w:val="000000"/>
          <w:sz w:val="28"/>
          <w:szCs w:val="28"/>
        </w:rPr>
        <w:t xml:space="preserve">адресою: </w:t>
      </w:r>
      <w:r w:rsidR="001942C1">
        <w:rPr>
          <w:color w:val="000000"/>
          <w:sz w:val="28"/>
          <w:szCs w:val="28"/>
          <w:lang w:val="uk-UA"/>
        </w:rPr>
        <w:t xml:space="preserve">  </w:t>
      </w:r>
      <w:proofErr w:type="gramEnd"/>
      <w:r w:rsidR="001942C1">
        <w:rPr>
          <w:color w:val="000000"/>
          <w:sz w:val="28"/>
          <w:szCs w:val="28"/>
          <w:lang w:val="uk-UA"/>
        </w:rPr>
        <w:t xml:space="preserve">       </w:t>
      </w:r>
      <w:r w:rsidRPr="00D20211">
        <w:rPr>
          <w:color w:val="000000"/>
          <w:sz w:val="28"/>
          <w:szCs w:val="28"/>
        </w:rPr>
        <w:t xml:space="preserve">м. </w:t>
      </w:r>
      <w:proofErr w:type="spellStart"/>
      <w:r w:rsidRPr="00D20211">
        <w:rPr>
          <w:color w:val="000000"/>
          <w:sz w:val="28"/>
          <w:szCs w:val="28"/>
        </w:rPr>
        <w:t>Сміла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вул</w:t>
      </w:r>
      <w:proofErr w:type="spellEnd"/>
      <w:r w:rsidRPr="00D20211">
        <w:rPr>
          <w:color w:val="000000"/>
          <w:sz w:val="28"/>
          <w:szCs w:val="28"/>
        </w:rPr>
        <w:t xml:space="preserve">. П. Сагайдачного, 160А на </w:t>
      </w:r>
      <w:proofErr w:type="spellStart"/>
      <w:r w:rsidRPr="00D20211">
        <w:rPr>
          <w:color w:val="000000"/>
          <w:sz w:val="28"/>
          <w:szCs w:val="28"/>
        </w:rPr>
        <w:t>праві</w:t>
      </w:r>
      <w:proofErr w:type="spellEnd"/>
      <w:r w:rsidRPr="00D20211">
        <w:rPr>
          <w:color w:val="000000"/>
          <w:sz w:val="28"/>
          <w:szCs w:val="28"/>
        </w:rPr>
        <w:t xml:space="preserve"> оперативного </w:t>
      </w:r>
      <w:proofErr w:type="spellStart"/>
      <w:r w:rsidRPr="00D20211">
        <w:rPr>
          <w:color w:val="000000"/>
          <w:sz w:val="28"/>
          <w:szCs w:val="28"/>
        </w:rPr>
        <w:t>управління</w:t>
      </w:r>
      <w:proofErr w:type="spellEnd"/>
    </w:p>
    <w:p w14:paraId="4BE396D6" w14:textId="77777777" w:rsidR="007C3BFC" w:rsidRPr="00D20211" w:rsidRDefault="007C3BFC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27.11.2024 № 89-41/VIII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плану </w:t>
      </w:r>
      <w:proofErr w:type="spellStart"/>
      <w:r w:rsidRPr="00D20211">
        <w:rPr>
          <w:color w:val="000000"/>
          <w:sz w:val="28"/>
          <w:szCs w:val="28"/>
        </w:rPr>
        <w:t>підготовки</w:t>
      </w:r>
      <w:proofErr w:type="spellEnd"/>
      <w:r w:rsidRPr="00D20211">
        <w:rPr>
          <w:color w:val="000000"/>
          <w:sz w:val="28"/>
          <w:szCs w:val="28"/>
        </w:rPr>
        <w:t xml:space="preserve"> проєктів </w:t>
      </w:r>
      <w:proofErr w:type="spellStart"/>
      <w:r w:rsidRPr="00D20211">
        <w:rPr>
          <w:color w:val="000000"/>
          <w:sz w:val="28"/>
          <w:szCs w:val="28"/>
        </w:rPr>
        <w:t>регуляторних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актів</w:t>
      </w:r>
      <w:proofErr w:type="spellEnd"/>
      <w:r w:rsidRPr="00D20211">
        <w:rPr>
          <w:color w:val="000000"/>
          <w:sz w:val="28"/>
          <w:szCs w:val="28"/>
        </w:rPr>
        <w:t xml:space="preserve"> на 2025 рік»</w:t>
      </w:r>
    </w:p>
    <w:p w14:paraId="5A3A7C24" w14:textId="37145FAD" w:rsidR="006C67EE" w:rsidRPr="00D20211" w:rsidRDefault="006C67EE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  <w:lang w:val="uk-UA"/>
        </w:rPr>
        <w:t>Про затвердження моніторингових звітів за 2024 рік</w:t>
      </w:r>
    </w:p>
    <w:p w14:paraId="64BCCB5B" w14:textId="4408F2C6" w:rsidR="006C67EE" w:rsidRPr="00D20211" w:rsidRDefault="006C67EE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  <w:lang w:val="uk-UA"/>
        </w:rPr>
        <w:t xml:space="preserve">Про закріплення нерухомого майна – групи приміщень по вул. Заводська, 6 на праві господарського відання </w:t>
      </w:r>
    </w:p>
    <w:p w14:paraId="751E7019" w14:textId="77777777" w:rsidR="007C3BFC" w:rsidRPr="00D20211" w:rsidRDefault="007C3BFC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  <w:lang w:val="uk-UA"/>
        </w:rPr>
        <w:t>Про закріплення нерухомого майна – частини житлових приміщень по вул. Т. Шевченка, 61 на праві оперативного управління</w:t>
      </w:r>
    </w:p>
    <w:p w14:paraId="2BBF5F8D" w14:textId="77777777" w:rsidR="007C3BFC" w:rsidRPr="00D20211" w:rsidRDefault="007C3BFC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передачу </w:t>
      </w:r>
      <w:proofErr w:type="spellStart"/>
      <w:r w:rsidRPr="00D20211">
        <w:rPr>
          <w:color w:val="000000"/>
          <w:sz w:val="28"/>
          <w:szCs w:val="28"/>
        </w:rPr>
        <w:t>об’єкта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комунальної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власності</w:t>
      </w:r>
      <w:proofErr w:type="spellEnd"/>
      <w:r w:rsidRPr="00D20211">
        <w:rPr>
          <w:color w:val="000000"/>
          <w:sz w:val="28"/>
          <w:szCs w:val="28"/>
        </w:rPr>
        <w:t xml:space="preserve"> за адресою м. </w:t>
      </w:r>
      <w:proofErr w:type="spellStart"/>
      <w:r w:rsidRPr="00D20211">
        <w:rPr>
          <w:color w:val="000000"/>
          <w:sz w:val="28"/>
          <w:szCs w:val="28"/>
        </w:rPr>
        <w:t>Сміла</w:t>
      </w:r>
      <w:proofErr w:type="spellEnd"/>
      <w:r w:rsidRPr="00D20211">
        <w:rPr>
          <w:color w:val="000000"/>
          <w:sz w:val="28"/>
          <w:szCs w:val="28"/>
        </w:rPr>
        <w:t xml:space="preserve">, </w:t>
      </w:r>
      <w:proofErr w:type="spellStart"/>
      <w:r w:rsidRPr="00D20211">
        <w:rPr>
          <w:color w:val="000000"/>
          <w:sz w:val="28"/>
          <w:szCs w:val="28"/>
        </w:rPr>
        <w:t>вул</w:t>
      </w:r>
      <w:proofErr w:type="spellEnd"/>
      <w:r w:rsidRPr="00D20211">
        <w:rPr>
          <w:color w:val="000000"/>
          <w:sz w:val="28"/>
          <w:szCs w:val="28"/>
        </w:rPr>
        <w:t xml:space="preserve">. Тараса Шевченка, буд. 71, кв. 97 та його </w:t>
      </w:r>
      <w:proofErr w:type="spellStart"/>
      <w:r w:rsidRPr="00D20211">
        <w:rPr>
          <w:color w:val="000000"/>
          <w:sz w:val="28"/>
          <w:szCs w:val="28"/>
        </w:rPr>
        <w:t>закріплення</w:t>
      </w:r>
      <w:proofErr w:type="spellEnd"/>
      <w:r w:rsidRPr="00D20211">
        <w:rPr>
          <w:color w:val="000000"/>
          <w:sz w:val="28"/>
          <w:szCs w:val="28"/>
        </w:rPr>
        <w:t xml:space="preserve"> на </w:t>
      </w:r>
      <w:proofErr w:type="spellStart"/>
      <w:r w:rsidRPr="00D20211">
        <w:rPr>
          <w:color w:val="000000"/>
          <w:sz w:val="28"/>
          <w:szCs w:val="28"/>
        </w:rPr>
        <w:t>праві</w:t>
      </w:r>
      <w:proofErr w:type="spellEnd"/>
      <w:r w:rsidRPr="00D20211">
        <w:rPr>
          <w:color w:val="000000"/>
          <w:sz w:val="28"/>
          <w:szCs w:val="28"/>
        </w:rPr>
        <w:t xml:space="preserve"> оперативного управління</w:t>
      </w:r>
    </w:p>
    <w:p w14:paraId="1F2F4570" w14:textId="52E24DA1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25.12.2024 № 90-71/VIII «Про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структури</w:t>
      </w:r>
      <w:proofErr w:type="spellEnd"/>
      <w:r w:rsidRPr="00D20211">
        <w:rPr>
          <w:color w:val="000000"/>
          <w:sz w:val="28"/>
          <w:szCs w:val="28"/>
        </w:rPr>
        <w:t xml:space="preserve"> та </w:t>
      </w:r>
      <w:proofErr w:type="spellStart"/>
      <w:r w:rsidRPr="00D20211">
        <w:rPr>
          <w:color w:val="000000"/>
          <w:sz w:val="28"/>
          <w:szCs w:val="28"/>
        </w:rPr>
        <w:t>загальної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чисельності</w:t>
      </w:r>
      <w:proofErr w:type="spellEnd"/>
      <w:r w:rsidRPr="00D20211">
        <w:rPr>
          <w:color w:val="000000"/>
          <w:sz w:val="28"/>
          <w:szCs w:val="28"/>
        </w:rPr>
        <w:t xml:space="preserve"> Смілянської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та </w:t>
      </w:r>
      <w:proofErr w:type="spellStart"/>
      <w:r w:rsidRPr="00D20211">
        <w:rPr>
          <w:color w:val="000000"/>
          <w:sz w:val="28"/>
          <w:szCs w:val="28"/>
        </w:rPr>
        <w:t>її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виконавчих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органів</w:t>
      </w:r>
      <w:proofErr w:type="spellEnd"/>
      <w:r w:rsidRPr="00D20211">
        <w:rPr>
          <w:color w:val="000000"/>
          <w:sz w:val="28"/>
          <w:szCs w:val="28"/>
        </w:rPr>
        <w:t xml:space="preserve"> на 2025 рік»</w:t>
      </w:r>
    </w:p>
    <w:p w14:paraId="32DBBE15" w14:textId="691EB623" w:rsidR="008B3EB6" w:rsidRPr="00D20211" w:rsidRDefault="008B3EB6" w:rsidP="008B3EB6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затвердження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Положення</w:t>
      </w:r>
      <w:proofErr w:type="spellEnd"/>
      <w:r w:rsidRPr="00D20211">
        <w:rPr>
          <w:color w:val="000000"/>
          <w:sz w:val="28"/>
          <w:szCs w:val="28"/>
        </w:rPr>
        <w:t xml:space="preserve"> про </w:t>
      </w:r>
      <w:proofErr w:type="spellStart"/>
      <w:r w:rsidRPr="00D20211">
        <w:rPr>
          <w:color w:val="000000"/>
          <w:sz w:val="28"/>
          <w:szCs w:val="28"/>
        </w:rPr>
        <w:t>відділ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культури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виконавчого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комітету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Смілянської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</w:t>
      </w:r>
    </w:p>
    <w:p w14:paraId="5BD30628" w14:textId="77772776" w:rsidR="00A7013A" w:rsidRPr="00D20211" w:rsidRDefault="00A7013A" w:rsidP="007C3BF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D20211">
        <w:rPr>
          <w:color w:val="000000"/>
          <w:sz w:val="28"/>
          <w:szCs w:val="28"/>
        </w:rPr>
        <w:t xml:space="preserve">Про </w:t>
      </w:r>
      <w:proofErr w:type="spellStart"/>
      <w:r w:rsidRPr="00D20211">
        <w:rPr>
          <w:color w:val="000000"/>
          <w:sz w:val="28"/>
          <w:szCs w:val="28"/>
        </w:rPr>
        <w:t>внесення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змін</w:t>
      </w:r>
      <w:proofErr w:type="spellEnd"/>
      <w:r w:rsidRPr="00D20211">
        <w:rPr>
          <w:color w:val="000000"/>
          <w:sz w:val="28"/>
          <w:szCs w:val="28"/>
        </w:rPr>
        <w:t xml:space="preserve"> до </w:t>
      </w:r>
      <w:proofErr w:type="spellStart"/>
      <w:r w:rsidRPr="00D20211">
        <w:rPr>
          <w:color w:val="000000"/>
          <w:sz w:val="28"/>
          <w:szCs w:val="28"/>
        </w:rPr>
        <w:t>рішення</w:t>
      </w:r>
      <w:proofErr w:type="spellEnd"/>
      <w:r w:rsidRPr="00D20211">
        <w:rPr>
          <w:color w:val="000000"/>
          <w:sz w:val="28"/>
          <w:szCs w:val="28"/>
        </w:rPr>
        <w:t xml:space="preserve"> </w:t>
      </w:r>
      <w:proofErr w:type="spellStart"/>
      <w:r w:rsidRPr="00D20211">
        <w:rPr>
          <w:color w:val="000000"/>
          <w:sz w:val="28"/>
          <w:szCs w:val="28"/>
        </w:rPr>
        <w:t>міської</w:t>
      </w:r>
      <w:proofErr w:type="spellEnd"/>
      <w:r w:rsidRPr="00D20211">
        <w:rPr>
          <w:color w:val="000000"/>
          <w:sz w:val="28"/>
          <w:szCs w:val="28"/>
        </w:rPr>
        <w:t xml:space="preserve"> ради </w:t>
      </w:r>
      <w:proofErr w:type="spellStart"/>
      <w:r w:rsidRPr="00D20211">
        <w:rPr>
          <w:color w:val="000000"/>
          <w:sz w:val="28"/>
          <w:szCs w:val="28"/>
        </w:rPr>
        <w:t>від</w:t>
      </w:r>
      <w:proofErr w:type="spellEnd"/>
      <w:r w:rsidRPr="00D20211">
        <w:rPr>
          <w:color w:val="000000"/>
          <w:sz w:val="28"/>
          <w:szCs w:val="28"/>
        </w:rPr>
        <w:t xml:space="preserve"> 2</w:t>
      </w:r>
      <w:r w:rsidR="00976050" w:rsidRPr="00D20211">
        <w:rPr>
          <w:color w:val="000000"/>
          <w:sz w:val="28"/>
          <w:szCs w:val="28"/>
          <w:lang w:val="uk-UA"/>
        </w:rPr>
        <w:t>5</w:t>
      </w:r>
      <w:r w:rsidRPr="00D20211">
        <w:rPr>
          <w:color w:val="000000"/>
          <w:sz w:val="28"/>
          <w:szCs w:val="28"/>
        </w:rPr>
        <w:t>.12.202</w:t>
      </w:r>
      <w:r w:rsidR="00990588" w:rsidRPr="00D20211">
        <w:rPr>
          <w:color w:val="000000"/>
          <w:sz w:val="28"/>
          <w:szCs w:val="28"/>
          <w:lang w:val="uk-UA"/>
        </w:rPr>
        <w:t>4</w:t>
      </w:r>
      <w:r w:rsidRPr="00D20211">
        <w:rPr>
          <w:color w:val="000000"/>
          <w:sz w:val="28"/>
          <w:szCs w:val="28"/>
        </w:rPr>
        <w:t xml:space="preserve"> № </w:t>
      </w:r>
      <w:r w:rsidR="00976050" w:rsidRPr="00D20211">
        <w:rPr>
          <w:color w:val="000000"/>
          <w:sz w:val="28"/>
          <w:szCs w:val="28"/>
          <w:lang w:val="uk-UA"/>
        </w:rPr>
        <w:t>90</w:t>
      </w:r>
      <w:r w:rsidRPr="00D20211">
        <w:rPr>
          <w:color w:val="000000"/>
          <w:sz w:val="28"/>
          <w:szCs w:val="28"/>
        </w:rPr>
        <w:t>-7</w:t>
      </w:r>
      <w:r w:rsidR="00976050" w:rsidRPr="00D20211">
        <w:rPr>
          <w:color w:val="000000"/>
          <w:sz w:val="28"/>
          <w:szCs w:val="28"/>
          <w:lang w:val="uk-UA"/>
        </w:rPr>
        <w:t>5</w:t>
      </w:r>
      <w:r w:rsidRPr="00D20211">
        <w:rPr>
          <w:color w:val="000000"/>
          <w:sz w:val="28"/>
          <w:szCs w:val="28"/>
        </w:rPr>
        <w:t>/VIII «Про бюджет Смілянської міської територіальної громади на 202</w:t>
      </w:r>
      <w:r w:rsidR="00990588" w:rsidRPr="00D20211">
        <w:rPr>
          <w:color w:val="000000"/>
          <w:sz w:val="28"/>
          <w:szCs w:val="28"/>
          <w:lang w:val="uk-UA"/>
        </w:rPr>
        <w:t>5</w:t>
      </w:r>
      <w:r w:rsidRPr="00D20211">
        <w:rPr>
          <w:color w:val="000000"/>
          <w:sz w:val="28"/>
          <w:szCs w:val="28"/>
        </w:rPr>
        <w:t xml:space="preserve"> рік (2357300000)»</w:t>
      </w:r>
    </w:p>
    <w:p w14:paraId="07C4CB27" w14:textId="77777777" w:rsidR="006A56E3" w:rsidRPr="00D20211" w:rsidRDefault="006A56E3" w:rsidP="007C3BFC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затвердження змін до детального плану території, обмеженої вулицями Мазура, Рєпіна, Павлова, пров. Павлова, затвердженого рішенням міської ради від 27.03.2014 №  51-18/VI</w:t>
      </w:r>
    </w:p>
    <w:p w14:paraId="23B23F66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lastRenderedPageBreak/>
        <w:t>Про 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</w:p>
    <w:p w14:paraId="0836E508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Березняк Ж.І.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Юрія Тютюнника, 26</w:t>
      </w:r>
    </w:p>
    <w:p w14:paraId="3CFD2099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Власенко К.М.,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Волошенюк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Т.Л., Ніколаєву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Севастопольській, 18</w:t>
      </w:r>
    </w:p>
    <w:p w14:paraId="55D86C5E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Волошиній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М.С.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Сріблянській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>, 33</w:t>
      </w:r>
    </w:p>
    <w:p w14:paraId="6AC2235E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Воронюку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Кобзарській, 2</w:t>
      </w:r>
    </w:p>
    <w:p w14:paraId="34D3C975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Дібрівці І.П.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Юрія Кулинича, 28</w:t>
      </w:r>
    </w:p>
    <w:p w14:paraId="3BE44E18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Заборенку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Кам’янській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>, 27-А</w:t>
      </w:r>
    </w:p>
    <w:p w14:paraId="4094B839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Кісельовій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Григорія Проскури, 19</w:t>
      </w:r>
    </w:p>
    <w:p w14:paraId="246C43D1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Коломійцю В.А.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Северина Наливайка, 3</w:t>
      </w:r>
    </w:p>
    <w:p w14:paraId="68726BFC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Кондратенко О.В., Шевченко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Станіславського, 34</w:t>
      </w:r>
    </w:p>
    <w:p w14:paraId="08A59232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Кошляку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Дмитра Гавриленка, 30</w:t>
      </w:r>
    </w:p>
    <w:p w14:paraId="52E62E01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Кучер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Кожевному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>, 18</w:t>
      </w:r>
    </w:p>
    <w:p w14:paraId="637FABC9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Масловій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О.Ю., Цибенко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Василя Симоненка, 42</w:t>
      </w:r>
    </w:p>
    <w:p w14:paraId="33EE2C8A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lastRenderedPageBreak/>
        <w:t>Про надання Савченко І.В.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Тихому, 10</w:t>
      </w:r>
    </w:p>
    <w:p w14:paraId="532F80E6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Саганєвич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Софії Ковалевської, 14</w:t>
      </w:r>
    </w:p>
    <w:p w14:paraId="5E839B22" w14:textId="32001FA0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Ткаченко В.М.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14</w:t>
      </w:r>
    </w:p>
    <w:p w14:paraId="6070DE6E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управлінню економічного розвитку виконавчого комітету Смілянської міської ради земельної ділянки під групою нежитлових приміщень гаражів на вул. Івана Сірка, 53-А в постійне користування</w:t>
      </w:r>
    </w:p>
    <w:p w14:paraId="65120ADC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управлінню економічного розвитку виконавчого комітету Смілянської міської ради земельної ділянки під нежитловими будівлями на вул. Соборній, 96-А в постійне користування</w:t>
      </w:r>
    </w:p>
    <w:p w14:paraId="00377F27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співвласникам багатоквартирного житлового будинку на вул.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Ротондівській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>, 56 земельної ділянки в постійне користування</w:t>
      </w:r>
    </w:p>
    <w:p w14:paraId="6C15BDDA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ОСББ «МАЛЬВА 6» земельної ділянки під багатоквартирним житловим будинком на вул. Трипільській, 6 в постійне користування</w:t>
      </w:r>
    </w:p>
    <w:p w14:paraId="1921475D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Атамась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Т.В. земельної ділянки під магазином будівельних матеріалів на вул. Євгена Саражі, 2-А в оренду</w:t>
      </w:r>
    </w:p>
    <w:p w14:paraId="2CBB83B1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ТОВ «Смілянська меблева фабрика «ЛІВС» земельної ділянки під майновим комплексом по виробництву меблів з лакофарбовою дільницею на вул. родини Бобринських, 119-Б в оренду</w:t>
      </w:r>
    </w:p>
    <w:p w14:paraId="407842C7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ПВКФ «ГРУНТ» дозволу на розроблення проєкту землеустрою щодо відведення земельної ділянки на вул. Рєпіна, 10</w:t>
      </w:r>
    </w:p>
    <w:p w14:paraId="60A6AC6D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ТОВ «ЮКРЕЙНІАН НЕТВОРК СОЛЮШНС» дозволу на розроблення проєкту землеустрою щодо відведення земельної ділянки по вул. Павлова під телекомунікаційне обладнання в оренду</w:t>
      </w:r>
    </w:p>
    <w:p w14:paraId="7531AD28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ПрАТ «СМІЛА-АГРОПРОМСЕРВІС» дозволу на розроблення технічної документації із землеустрою щодо поділу земельної ділянки на вул. Євгена Саражі, 21-А</w:t>
      </w:r>
    </w:p>
    <w:p w14:paraId="7323BFE2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Білій О.П., Гудим Л.В.,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Корпань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В.В., Нехай А.М. земельної ділянки під домоволодінням на вул. Севастопольській, 30 в оренду</w:t>
      </w:r>
    </w:p>
    <w:p w14:paraId="3D85474C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Вакуленку А.П. земельної ділянки на вул.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Ірдинській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, 3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сщ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Ірдинівка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під домоволодінням у власність</w:t>
      </w:r>
    </w:p>
    <w:p w14:paraId="3D0D14BD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Голик С.М. земельної ділянки на вул. Першотравневій, 57 під домоволодінням у власність</w:t>
      </w:r>
    </w:p>
    <w:p w14:paraId="39E1603E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Камоловій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Л.І. земельної ділянки на пров. Карпатському, 12 під домоволодінням у власність</w:t>
      </w:r>
    </w:p>
    <w:p w14:paraId="1635EC3D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Кодолі Т.І. земельних ділянок на вул. Олеся Гончара, 33 під домоволодінням у власність та оренду</w:t>
      </w:r>
    </w:p>
    <w:p w14:paraId="2DB49F1A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Куртасановій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О.І. земельної ділянки на пров. Серебрянському, 31 під домоволодінням в оренду</w:t>
      </w:r>
    </w:p>
    <w:p w14:paraId="0548721B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Ніколаєвій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В.В. земельної ділянки на вул. Котляревського, 25 під домоволодінням у власність</w:t>
      </w:r>
    </w:p>
    <w:p w14:paraId="474E1820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Павловій Н.М. земельних ділянок на вул. Ромейка, 17 під домоволодінням у власність та оренду</w:t>
      </w:r>
    </w:p>
    <w:p w14:paraId="1A0064CF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Руденко О.Д. земельних ділянок на вул. Юровій, 63 під домоволодінням у власність та оренду</w:t>
      </w:r>
    </w:p>
    <w:p w14:paraId="1C28233B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Самопал К.М. земельної ділянки на вул. Олександра Довженка, 37 під домоволодінням в оренду</w:t>
      </w:r>
    </w:p>
    <w:p w14:paraId="4ADC5398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Цибко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Л.О. земельної ділянки на вул.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Молодогвардійській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>, 68 під домоволодінням у власність</w:t>
      </w:r>
    </w:p>
    <w:p w14:paraId="017FBACD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Черевач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О.В. земельної ділянки на вул. Світанковій, 30 під домоволодінням у власність</w:t>
      </w:r>
    </w:p>
    <w:p w14:paraId="1C2DF004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Чичужку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О.О. земельних ділянок на пров. Василя Стуса, 21 під домоволодінням у власність та оренду</w:t>
      </w:r>
    </w:p>
    <w:p w14:paraId="1D0565EC" w14:textId="2614FA30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надання Швецю О.С. земельної ділянки на вул. Енергетичній, 7 під домоволодінням у власність</w:t>
      </w:r>
    </w:p>
    <w:p w14:paraId="30B7ED07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поновлення ТОВ ТВП «БІОСЕРВІС» договору оренди землі під торгівельним павільйоном по вул. Героїв Холодноярців</w:t>
      </w:r>
    </w:p>
    <w:p w14:paraId="1B0CE336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поновлення ФОП Виговському П.М. договору оренди землі під кіоском по пров. Бобринського (біля буд. № 4)</w:t>
      </w:r>
    </w:p>
    <w:p w14:paraId="587554E6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поновлення ФОП Гайдаю С.Г. договору оренди землі під торгівельним кіоском по вул. Євгена Саражі, 29</w:t>
      </w:r>
    </w:p>
    <w:p w14:paraId="2846E3EE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поновлення ТОВ «ЕТУАЛЬ» договору оренди землі під комплексом нежитлових будівель по виробництву металевих конструкцій по вул. родини Бобринських, 108</w:t>
      </w:r>
    </w:p>
    <w:p w14:paraId="26DC8DEC" w14:textId="08763E9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поновлення ФОП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Гудумак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К.А., ФОП Іваненку М.А. договору оренди землі під торгівельним павільйоном на привокзальній площі</w:t>
      </w:r>
    </w:p>
    <w:p w14:paraId="42A2FC46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укладення з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Шендриком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В.М. договору оренди землі на новий строк під тимчасовим гаражем на вул. Святопокровській (біля буд. № 24)</w:t>
      </w:r>
    </w:p>
    <w:p w14:paraId="01B4E8F8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Про припинення договору оренди землі ФОП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Хільченко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Л.П. та ФОП </w:t>
      </w:r>
      <w:proofErr w:type="spellStart"/>
      <w:r w:rsidRPr="00D20211">
        <w:rPr>
          <w:rFonts w:ascii="Times New Roman" w:eastAsia="MS Mincho" w:hAnsi="Times New Roman" w:cs="Times New Roman"/>
          <w:sz w:val="28"/>
          <w:szCs w:val="28"/>
        </w:rPr>
        <w:t>Гудумак</w:t>
      </w:r>
      <w:proofErr w:type="spellEnd"/>
      <w:r w:rsidRPr="00D20211">
        <w:rPr>
          <w:rFonts w:ascii="Times New Roman" w:eastAsia="MS Mincho" w:hAnsi="Times New Roman" w:cs="Times New Roman"/>
          <w:sz w:val="28"/>
          <w:szCs w:val="28"/>
        </w:rPr>
        <w:t xml:space="preserve"> К.А. під будівництво автостанції з об’єктами громадського призначення на пров. Тараса Шевченка</w:t>
      </w:r>
    </w:p>
    <w:p w14:paraId="145A15EA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припинення договору оренди землі з Нечипоренком Ю.О., Приз Н.Ю. та надання ФОП Панченко К.Ю., ФОП Приз Н.Ю. земельної ділянки під готельним комплексом з літнім майданчиком на вул. Черкаській, 31-А в оренду</w:t>
      </w:r>
    </w:p>
    <w:p w14:paraId="5F075EBE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припинення договору оренди землі з Пахомовим В.В. та надання ФОП Ковальському І.Г. земельної ділянки під будівлею піцерії на пров. Тараса Шевченка, 4-А в оренду</w:t>
      </w:r>
    </w:p>
    <w:p w14:paraId="2945EE69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затвердження АТ «Закритий недиверсифікований венчурний корпоративний інвестиційний фонд «ЖУРЖІЙ ВЕНЧУРС» проєкту землеустрою щодо відведення земельної ділянки по вул. Соборній, 84-Б зі зміною цільового призначення</w:t>
      </w:r>
    </w:p>
    <w:p w14:paraId="7AD80324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lastRenderedPageBreak/>
        <w:t>Про затвердження ТОВ ТВП «ОЛЬГА» технічної документації із землеустрою щодо інвентаризації земельної ділянки комунальної власності по вул. Героїв Холодноярців, 18</w:t>
      </w:r>
    </w:p>
    <w:p w14:paraId="4BFD637B" w14:textId="77777777" w:rsidR="00CD4EE7" w:rsidRPr="00D20211" w:rsidRDefault="00CD4EE7" w:rsidP="00CD4EE7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на вул. Поштовій</w:t>
      </w:r>
    </w:p>
    <w:p w14:paraId="273FDE93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вул. Перемоги, 20-А</w:t>
      </w:r>
    </w:p>
    <w:p w14:paraId="584A75B5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площею 0,1152 га на вул. Поштовій</w:t>
      </w:r>
    </w:p>
    <w:p w14:paraId="3B928575" w14:textId="77777777" w:rsidR="006A56E3" w:rsidRPr="00D20211" w:rsidRDefault="006A56E3" w:rsidP="006A56E3">
      <w:pPr>
        <w:pStyle w:val="a9"/>
        <w:numPr>
          <w:ilvl w:val="0"/>
          <w:numId w:val="7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20211">
        <w:rPr>
          <w:rFonts w:ascii="Times New Roman" w:eastAsia="MS Mincho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площею 0,6412 га на вул. Поштовій</w:t>
      </w:r>
    </w:p>
    <w:p w14:paraId="3FA83D73" w14:textId="77777777" w:rsidR="00517C48" w:rsidRPr="00D20211" w:rsidRDefault="00517C48" w:rsidP="00517C48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підготовку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лоту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земельних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торгів</w:t>
      </w:r>
      <w:proofErr w:type="spellEnd"/>
    </w:p>
    <w:p w14:paraId="47172B5B" w14:textId="557BE082" w:rsidR="00AA1FBF" w:rsidRPr="00D20211" w:rsidRDefault="006A56E3" w:rsidP="00E26D8C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підготовку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лоту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Незалежності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земельних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торгів</w:t>
      </w:r>
      <w:proofErr w:type="spellEnd"/>
    </w:p>
    <w:p w14:paraId="76561E0E" w14:textId="77777777" w:rsidR="00517C48" w:rsidRPr="00D20211" w:rsidRDefault="00517C48" w:rsidP="00517C48">
      <w:pPr>
        <w:pStyle w:val="a9"/>
        <w:numPr>
          <w:ilvl w:val="0"/>
          <w:numId w:val="7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211">
        <w:rPr>
          <w:rFonts w:ascii="Times New Roman" w:hAnsi="Times New Roman" w:cs="Times New Roman"/>
          <w:sz w:val="28"/>
          <w:szCs w:val="28"/>
        </w:rPr>
        <w:t xml:space="preserve">Про припинення Смілянській дитячо-юнацькій спортивній школі «ОЛІМП» права постійного користування земельною ділянкою по вул. </w:t>
      </w:r>
      <w:proofErr w:type="spellStart"/>
      <w:r w:rsidRPr="00D20211">
        <w:rPr>
          <w:rFonts w:ascii="Times New Roman" w:hAnsi="Times New Roman" w:cs="Times New Roman"/>
          <w:sz w:val="28"/>
          <w:szCs w:val="28"/>
        </w:rPr>
        <w:t>Північновокзальній</w:t>
      </w:r>
      <w:proofErr w:type="spellEnd"/>
      <w:r w:rsidRPr="00D20211">
        <w:rPr>
          <w:rFonts w:ascii="Times New Roman" w:hAnsi="Times New Roman" w:cs="Times New Roman"/>
          <w:sz w:val="28"/>
          <w:szCs w:val="28"/>
        </w:rPr>
        <w:t xml:space="preserve">, 2 </w:t>
      </w:r>
    </w:p>
    <w:p w14:paraId="2DEC15AF" w14:textId="77777777" w:rsidR="00517C48" w:rsidRPr="001F266D" w:rsidRDefault="00517C48" w:rsidP="001F266D">
      <w:pPr>
        <w:pStyle w:val="a9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ТОВ «ШЛЯХІНДУСТРІЯ»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виробничою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базою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виробництва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неметалевих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мінеральних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виробів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асфальту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Промисловій</w:t>
      </w:r>
      <w:proofErr w:type="spellEnd"/>
      <w:r w:rsidRPr="00D20211">
        <w:rPr>
          <w:rFonts w:ascii="Times New Roman" w:hAnsi="Times New Roman" w:cs="Times New Roman"/>
          <w:sz w:val="28"/>
          <w:szCs w:val="28"/>
          <w:lang w:val="en-US"/>
        </w:rPr>
        <w:t xml:space="preserve">, 20 в </w:t>
      </w:r>
      <w:proofErr w:type="spellStart"/>
      <w:r w:rsidRPr="00D20211">
        <w:rPr>
          <w:rFonts w:ascii="Times New Roman" w:hAnsi="Times New Roman" w:cs="Times New Roman"/>
          <w:sz w:val="28"/>
          <w:szCs w:val="28"/>
          <w:lang w:val="en-US"/>
        </w:rPr>
        <w:t>оренду</w:t>
      </w:r>
      <w:proofErr w:type="spellEnd"/>
    </w:p>
    <w:p w14:paraId="068D8D00" w14:textId="77777777" w:rsidR="001F266D" w:rsidRPr="001F266D" w:rsidRDefault="001F266D" w:rsidP="001F266D">
      <w:pPr>
        <w:pStyle w:val="a9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скасування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рішення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міської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ради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29.01.2025 № 94-39/VІІІ «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затвердження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детального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плану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території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вздовж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вулиці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Незалежності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між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будівлею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№ 104-А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прибережною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захисною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смугою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р. Сріблянка у м.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Сміла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Черкаської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області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1DC016F1" w14:textId="54F717B8" w:rsidR="001F266D" w:rsidRPr="008F0F69" w:rsidRDefault="001F266D" w:rsidP="008F0F69">
      <w:pPr>
        <w:pStyle w:val="a9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затвердження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детального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плану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території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вздовж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вулиці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Незалежності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між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будівлею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№ 104-А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прибережною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захисною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смугою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р. Сріблянка у м.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Сміла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Черкаського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району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Черкаської</w:t>
      </w:r>
      <w:proofErr w:type="spellEnd"/>
      <w:r w:rsidRPr="001F2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66D">
        <w:rPr>
          <w:rFonts w:ascii="Times New Roman" w:hAnsi="Times New Roman" w:cs="Times New Roman"/>
          <w:sz w:val="28"/>
          <w:szCs w:val="28"/>
          <w:lang w:val="en-US"/>
        </w:rPr>
        <w:t>області</w:t>
      </w:r>
      <w:proofErr w:type="spellEnd"/>
    </w:p>
    <w:p w14:paraId="2AC6069C" w14:textId="2D03CB23" w:rsidR="008F0F69" w:rsidRPr="008F0F69" w:rsidRDefault="008F0F69" w:rsidP="008F0F69">
      <w:pPr>
        <w:pStyle w:val="a9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укладення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мирової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угоди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справі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№ 925/1431/24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між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Смілянською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міською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радою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ФОП </w:t>
      </w:r>
      <w:proofErr w:type="spellStart"/>
      <w:r w:rsidRPr="008F0F69">
        <w:rPr>
          <w:rFonts w:ascii="Times New Roman" w:hAnsi="Times New Roman" w:cs="Times New Roman"/>
          <w:sz w:val="28"/>
          <w:szCs w:val="28"/>
          <w:lang w:val="en-US"/>
        </w:rPr>
        <w:t>Ярошенко</w:t>
      </w:r>
      <w:proofErr w:type="spellEnd"/>
      <w:r w:rsidRPr="008F0F69">
        <w:rPr>
          <w:rFonts w:ascii="Times New Roman" w:hAnsi="Times New Roman" w:cs="Times New Roman"/>
          <w:sz w:val="28"/>
          <w:szCs w:val="28"/>
          <w:lang w:val="en-US"/>
        </w:rPr>
        <w:t xml:space="preserve"> О.Д.</w:t>
      </w:r>
    </w:p>
    <w:bookmarkEnd w:id="0"/>
    <w:p w14:paraId="78552AC1" w14:textId="77777777" w:rsidR="00517C48" w:rsidRPr="00D20211" w:rsidRDefault="00517C48" w:rsidP="00517C48">
      <w:pPr>
        <w:pStyle w:val="a9"/>
        <w:tabs>
          <w:tab w:val="left" w:pos="284"/>
          <w:tab w:val="left" w:pos="426"/>
        </w:tabs>
        <w:spacing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17C48" w:rsidRPr="00D20211" w:rsidSect="00AC1A52">
      <w:pgSz w:w="11906" w:h="16838"/>
      <w:pgMar w:top="850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120AA"/>
    <w:multiLevelType w:val="hybridMultilevel"/>
    <w:tmpl w:val="7EB8D8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220D5"/>
    <w:multiLevelType w:val="hybridMultilevel"/>
    <w:tmpl w:val="98FEF8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21AE1"/>
    <w:multiLevelType w:val="hybridMultilevel"/>
    <w:tmpl w:val="D0ACE6C0"/>
    <w:lvl w:ilvl="0" w:tplc="0422000F">
      <w:start w:val="1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3"/>
  </w:num>
  <w:num w:numId="4" w16cid:durableId="1010984398">
    <w:abstractNumId w:val="10"/>
  </w:num>
  <w:num w:numId="5" w16cid:durableId="108744566">
    <w:abstractNumId w:val="3"/>
  </w:num>
  <w:num w:numId="6" w16cid:durableId="1469781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9"/>
  </w:num>
  <w:num w:numId="8" w16cid:durableId="159535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4"/>
  </w:num>
  <w:num w:numId="12" w16cid:durableId="451365460">
    <w:abstractNumId w:val="7"/>
  </w:num>
  <w:num w:numId="13" w16cid:durableId="1430657400">
    <w:abstractNumId w:val="2"/>
  </w:num>
  <w:num w:numId="14" w16cid:durableId="1758819454">
    <w:abstractNumId w:val="8"/>
  </w:num>
  <w:num w:numId="15" w16cid:durableId="334188615">
    <w:abstractNumId w:val="5"/>
  </w:num>
  <w:num w:numId="16" w16cid:durableId="13579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48177">
    <w:abstractNumId w:val="12"/>
  </w:num>
  <w:num w:numId="18" w16cid:durableId="1152214014">
    <w:abstractNumId w:val="11"/>
  </w:num>
  <w:num w:numId="19" w16cid:durableId="935594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62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1025B"/>
    <w:rsid w:val="00023C42"/>
    <w:rsid w:val="00035140"/>
    <w:rsid w:val="0005464B"/>
    <w:rsid w:val="0005689D"/>
    <w:rsid w:val="00066903"/>
    <w:rsid w:val="00066FF7"/>
    <w:rsid w:val="000876BB"/>
    <w:rsid w:val="0009166E"/>
    <w:rsid w:val="00092544"/>
    <w:rsid w:val="0009568D"/>
    <w:rsid w:val="0009734C"/>
    <w:rsid w:val="000B1917"/>
    <w:rsid w:val="000B2CF1"/>
    <w:rsid w:val="000B6E5B"/>
    <w:rsid w:val="000C04E2"/>
    <w:rsid w:val="000D2346"/>
    <w:rsid w:val="000D3DD1"/>
    <w:rsid w:val="000E4A70"/>
    <w:rsid w:val="000E6A11"/>
    <w:rsid w:val="000F35FE"/>
    <w:rsid w:val="000F6806"/>
    <w:rsid w:val="00116847"/>
    <w:rsid w:val="00120F9E"/>
    <w:rsid w:val="00136AFA"/>
    <w:rsid w:val="00141CA8"/>
    <w:rsid w:val="00142938"/>
    <w:rsid w:val="00147F9C"/>
    <w:rsid w:val="0015219B"/>
    <w:rsid w:val="00186D1E"/>
    <w:rsid w:val="001942C1"/>
    <w:rsid w:val="00197320"/>
    <w:rsid w:val="001B1242"/>
    <w:rsid w:val="001B3A96"/>
    <w:rsid w:val="001B4442"/>
    <w:rsid w:val="001C599B"/>
    <w:rsid w:val="001D09DF"/>
    <w:rsid w:val="001D20B1"/>
    <w:rsid w:val="001F0AF8"/>
    <w:rsid w:val="001F0B10"/>
    <w:rsid w:val="001F266D"/>
    <w:rsid w:val="00203AD5"/>
    <w:rsid w:val="00205424"/>
    <w:rsid w:val="0020542B"/>
    <w:rsid w:val="002222AE"/>
    <w:rsid w:val="002223AE"/>
    <w:rsid w:val="0023332C"/>
    <w:rsid w:val="0025187F"/>
    <w:rsid w:val="0025195B"/>
    <w:rsid w:val="0025601E"/>
    <w:rsid w:val="00261C4A"/>
    <w:rsid w:val="00274A4B"/>
    <w:rsid w:val="002836D2"/>
    <w:rsid w:val="0028577A"/>
    <w:rsid w:val="00296152"/>
    <w:rsid w:val="002A7FEE"/>
    <w:rsid w:val="002B14C6"/>
    <w:rsid w:val="002B2A95"/>
    <w:rsid w:val="002C0747"/>
    <w:rsid w:val="002E3503"/>
    <w:rsid w:val="002E418E"/>
    <w:rsid w:val="002F059C"/>
    <w:rsid w:val="002F0B74"/>
    <w:rsid w:val="003009F5"/>
    <w:rsid w:val="00302B98"/>
    <w:rsid w:val="00316499"/>
    <w:rsid w:val="003220F4"/>
    <w:rsid w:val="00335796"/>
    <w:rsid w:val="0034380C"/>
    <w:rsid w:val="00352C90"/>
    <w:rsid w:val="003534CA"/>
    <w:rsid w:val="00361605"/>
    <w:rsid w:val="00361DAF"/>
    <w:rsid w:val="00366989"/>
    <w:rsid w:val="0038065B"/>
    <w:rsid w:val="00382BBB"/>
    <w:rsid w:val="0039303A"/>
    <w:rsid w:val="003B2B82"/>
    <w:rsid w:val="003B5301"/>
    <w:rsid w:val="003B7078"/>
    <w:rsid w:val="003C1123"/>
    <w:rsid w:val="003C1D6B"/>
    <w:rsid w:val="003C7B6A"/>
    <w:rsid w:val="003F000A"/>
    <w:rsid w:val="0040222F"/>
    <w:rsid w:val="00414271"/>
    <w:rsid w:val="00431D24"/>
    <w:rsid w:val="00434D51"/>
    <w:rsid w:val="00440464"/>
    <w:rsid w:val="00441562"/>
    <w:rsid w:val="0044209C"/>
    <w:rsid w:val="004472B9"/>
    <w:rsid w:val="00451C6C"/>
    <w:rsid w:val="004550DD"/>
    <w:rsid w:val="004750A6"/>
    <w:rsid w:val="00480426"/>
    <w:rsid w:val="004837F4"/>
    <w:rsid w:val="00492406"/>
    <w:rsid w:val="00492F88"/>
    <w:rsid w:val="0049332A"/>
    <w:rsid w:val="004A4429"/>
    <w:rsid w:val="004B5B08"/>
    <w:rsid w:val="004C3BEE"/>
    <w:rsid w:val="004D5E6F"/>
    <w:rsid w:val="004F594B"/>
    <w:rsid w:val="0051364E"/>
    <w:rsid w:val="005179DD"/>
    <w:rsid w:val="00517C48"/>
    <w:rsid w:val="00524014"/>
    <w:rsid w:val="005351BB"/>
    <w:rsid w:val="00557FD5"/>
    <w:rsid w:val="0056088F"/>
    <w:rsid w:val="00560995"/>
    <w:rsid w:val="00561FFC"/>
    <w:rsid w:val="005660B3"/>
    <w:rsid w:val="00566FC2"/>
    <w:rsid w:val="00584672"/>
    <w:rsid w:val="005859BA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01309"/>
    <w:rsid w:val="006060EB"/>
    <w:rsid w:val="00613012"/>
    <w:rsid w:val="00621387"/>
    <w:rsid w:val="006332C3"/>
    <w:rsid w:val="00637C09"/>
    <w:rsid w:val="00644413"/>
    <w:rsid w:val="006458E6"/>
    <w:rsid w:val="006539F9"/>
    <w:rsid w:val="006736D9"/>
    <w:rsid w:val="00684735"/>
    <w:rsid w:val="00684DE3"/>
    <w:rsid w:val="006855FF"/>
    <w:rsid w:val="00692EA3"/>
    <w:rsid w:val="00696552"/>
    <w:rsid w:val="00696BEE"/>
    <w:rsid w:val="006A56E3"/>
    <w:rsid w:val="006B0471"/>
    <w:rsid w:val="006B6E4A"/>
    <w:rsid w:val="006C03BB"/>
    <w:rsid w:val="006C67EE"/>
    <w:rsid w:val="006E1EEC"/>
    <w:rsid w:val="006E34C9"/>
    <w:rsid w:val="006E41B8"/>
    <w:rsid w:val="006F24A9"/>
    <w:rsid w:val="00703273"/>
    <w:rsid w:val="007128B9"/>
    <w:rsid w:val="00715516"/>
    <w:rsid w:val="0071603E"/>
    <w:rsid w:val="0072183E"/>
    <w:rsid w:val="007246B4"/>
    <w:rsid w:val="007247B3"/>
    <w:rsid w:val="00724E30"/>
    <w:rsid w:val="00733815"/>
    <w:rsid w:val="00747335"/>
    <w:rsid w:val="007479C1"/>
    <w:rsid w:val="007C2E92"/>
    <w:rsid w:val="007C3BFC"/>
    <w:rsid w:val="007E5287"/>
    <w:rsid w:val="007F130B"/>
    <w:rsid w:val="00803F74"/>
    <w:rsid w:val="0080544C"/>
    <w:rsid w:val="00814C00"/>
    <w:rsid w:val="008200C1"/>
    <w:rsid w:val="00832E15"/>
    <w:rsid w:val="00837D15"/>
    <w:rsid w:val="008519BB"/>
    <w:rsid w:val="0085519F"/>
    <w:rsid w:val="00856985"/>
    <w:rsid w:val="00863D2C"/>
    <w:rsid w:val="008755CF"/>
    <w:rsid w:val="00876E1D"/>
    <w:rsid w:val="00895F2A"/>
    <w:rsid w:val="008A2A59"/>
    <w:rsid w:val="008B2C31"/>
    <w:rsid w:val="008B384F"/>
    <w:rsid w:val="008B3EB6"/>
    <w:rsid w:val="008B607B"/>
    <w:rsid w:val="008C206B"/>
    <w:rsid w:val="008C2F5B"/>
    <w:rsid w:val="008C76E8"/>
    <w:rsid w:val="008D0AFC"/>
    <w:rsid w:val="008D6DED"/>
    <w:rsid w:val="008E3B43"/>
    <w:rsid w:val="008F0F69"/>
    <w:rsid w:val="00936D4A"/>
    <w:rsid w:val="00937B33"/>
    <w:rsid w:val="00975406"/>
    <w:rsid w:val="00976050"/>
    <w:rsid w:val="00990588"/>
    <w:rsid w:val="009912DA"/>
    <w:rsid w:val="00991976"/>
    <w:rsid w:val="009A2B42"/>
    <w:rsid w:val="009A3447"/>
    <w:rsid w:val="009A3822"/>
    <w:rsid w:val="009B38FF"/>
    <w:rsid w:val="009B5AA3"/>
    <w:rsid w:val="009B737F"/>
    <w:rsid w:val="009C018B"/>
    <w:rsid w:val="009C4E99"/>
    <w:rsid w:val="009D24B6"/>
    <w:rsid w:val="009D75F1"/>
    <w:rsid w:val="009F6A26"/>
    <w:rsid w:val="00A03453"/>
    <w:rsid w:val="00A15380"/>
    <w:rsid w:val="00A45C98"/>
    <w:rsid w:val="00A472BE"/>
    <w:rsid w:val="00A7013A"/>
    <w:rsid w:val="00A74593"/>
    <w:rsid w:val="00A80BAB"/>
    <w:rsid w:val="00A8101F"/>
    <w:rsid w:val="00A8684F"/>
    <w:rsid w:val="00A97913"/>
    <w:rsid w:val="00AA1FBF"/>
    <w:rsid w:val="00AA49B5"/>
    <w:rsid w:val="00AA7DF4"/>
    <w:rsid w:val="00AB5632"/>
    <w:rsid w:val="00AC0FCF"/>
    <w:rsid w:val="00AC1A52"/>
    <w:rsid w:val="00AC6898"/>
    <w:rsid w:val="00AC7D80"/>
    <w:rsid w:val="00AE2912"/>
    <w:rsid w:val="00AE5C5A"/>
    <w:rsid w:val="00B12E2B"/>
    <w:rsid w:val="00B258AB"/>
    <w:rsid w:val="00B33B1E"/>
    <w:rsid w:val="00B343B5"/>
    <w:rsid w:val="00B40B7E"/>
    <w:rsid w:val="00B5348C"/>
    <w:rsid w:val="00B567E4"/>
    <w:rsid w:val="00B60C4D"/>
    <w:rsid w:val="00B60E65"/>
    <w:rsid w:val="00B65D74"/>
    <w:rsid w:val="00BA4CF7"/>
    <w:rsid w:val="00BA5AFB"/>
    <w:rsid w:val="00BB3B0D"/>
    <w:rsid w:val="00BB44D3"/>
    <w:rsid w:val="00BB62C8"/>
    <w:rsid w:val="00BC0327"/>
    <w:rsid w:val="00BC08E3"/>
    <w:rsid w:val="00BD2D71"/>
    <w:rsid w:val="00BD762E"/>
    <w:rsid w:val="00BE7290"/>
    <w:rsid w:val="00C04137"/>
    <w:rsid w:val="00C13013"/>
    <w:rsid w:val="00C15695"/>
    <w:rsid w:val="00C224E6"/>
    <w:rsid w:val="00C333D4"/>
    <w:rsid w:val="00C363FC"/>
    <w:rsid w:val="00C461C2"/>
    <w:rsid w:val="00C46247"/>
    <w:rsid w:val="00C620DB"/>
    <w:rsid w:val="00C75DA8"/>
    <w:rsid w:val="00CB1319"/>
    <w:rsid w:val="00CD4EE7"/>
    <w:rsid w:val="00CD5550"/>
    <w:rsid w:val="00CE5FB0"/>
    <w:rsid w:val="00CE7605"/>
    <w:rsid w:val="00CF6FDA"/>
    <w:rsid w:val="00D0078F"/>
    <w:rsid w:val="00D00FC5"/>
    <w:rsid w:val="00D06BB3"/>
    <w:rsid w:val="00D20211"/>
    <w:rsid w:val="00D24E30"/>
    <w:rsid w:val="00D360D5"/>
    <w:rsid w:val="00D46457"/>
    <w:rsid w:val="00D47043"/>
    <w:rsid w:val="00D5254B"/>
    <w:rsid w:val="00D6298D"/>
    <w:rsid w:val="00D70AC1"/>
    <w:rsid w:val="00D74733"/>
    <w:rsid w:val="00D806FF"/>
    <w:rsid w:val="00D903DB"/>
    <w:rsid w:val="00DB2220"/>
    <w:rsid w:val="00DC2180"/>
    <w:rsid w:val="00DD1B2F"/>
    <w:rsid w:val="00DE313F"/>
    <w:rsid w:val="00DF205B"/>
    <w:rsid w:val="00DF61DE"/>
    <w:rsid w:val="00DF69FA"/>
    <w:rsid w:val="00E128DD"/>
    <w:rsid w:val="00E26D8C"/>
    <w:rsid w:val="00E37021"/>
    <w:rsid w:val="00E61CE3"/>
    <w:rsid w:val="00E73453"/>
    <w:rsid w:val="00E735EC"/>
    <w:rsid w:val="00E84102"/>
    <w:rsid w:val="00EA0C80"/>
    <w:rsid w:val="00EA13BB"/>
    <w:rsid w:val="00EA179F"/>
    <w:rsid w:val="00EA5951"/>
    <w:rsid w:val="00EA7785"/>
    <w:rsid w:val="00EB6C1C"/>
    <w:rsid w:val="00EC3A35"/>
    <w:rsid w:val="00ED01E8"/>
    <w:rsid w:val="00ED4046"/>
    <w:rsid w:val="00EE1AF7"/>
    <w:rsid w:val="00EE3AF0"/>
    <w:rsid w:val="00EE5930"/>
    <w:rsid w:val="00EF0DD1"/>
    <w:rsid w:val="00EF1EF5"/>
    <w:rsid w:val="00EF20D9"/>
    <w:rsid w:val="00F12134"/>
    <w:rsid w:val="00F12AFF"/>
    <w:rsid w:val="00F130BC"/>
    <w:rsid w:val="00F152B9"/>
    <w:rsid w:val="00F17B73"/>
    <w:rsid w:val="00F22685"/>
    <w:rsid w:val="00F26F1B"/>
    <w:rsid w:val="00F34954"/>
    <w:rsid w:val="00F455E3"/>
    <w:rsid w:val="00F46DDC"/>
    <w:rsid w:val="00F4722E"/>
    <w:rsid w:val="00F5590E"/>
    <w:rsid w:val="00F56965"/>
    <w:rsid w:val="00F7484C"/>
    <w:rsid w:val="00F815AE"/>
    <w:rsid w:val="00F823C4"/>
    <w:rsid w:val="00F8511B"/>
    <w:rsid w:val="00F876F4"/>
    <w:rsid w:val="00FB13C5"/>
    <w:rsid w:val="00FC26A3"/>
    <w:rsid w:val="00FC6A7D"/>
    <w:rsid w:val="00FD0CF6"/>
    <w:rsid w:val="00FD544C"/>
    <w:rsid w:val="00FD55AA"/>
    <w:rsid w:val="00FD6493"/>
    <w:rsid w:val="00FD7CCE"/>
    <w:rsid w:val="00FE18FF"/>
    <w:rsid w:val="00FF558D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80BAB"/>
    <w:rPr>
      <w:color w:val="605E5C"/>
      <w:shd w:val="clear" w:color="auto" w:fill="E1DFDD"/>
    </w:rPr>
  </w:style>
  <w:style w:type="paragraph" w:customStyle="1" w:styleId="11">
    <w:name w:val="Без інтервалів1"/>
    <w:rsid w:val="00E26D8C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9385</Words>
  <Characters>5351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U26</cp:lastModifiedBy>
  <cp:revision>5</cp:revision>
  <cp:lastPrinted>2025-02-20T12:23:00Z</cp:lastPrinted>
  <dcterms:created xsi:type="dcterms:W3CDTF">2025-02-25T06:43:00Z</dcterms:created>
  <dcterms:modified xsi:type="dcterms:W3CDTF">2025-02-25T12:21:00Z</dcterms:modified>
</cp:coreProperties>
</file>