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BEEEA" w14:textId="77777777" w:rsidR="007E4560" w:rsidRPr="007E4560" w:rsidRDefault="007E4560" w:rsidP="007E4560">
      <w:pPr>
        <w:rPr>
          <w:b/>
          <w:bCs/>
          <w:lang w:val="uk-UA"/>
        </w:rPr>
      </w:pPr>
      <w:r w:rsidRPr="007E4560">
        <w:rPr>
          <w:b/>
          <w:bCs/>
          <w:lang w:val="uk-UA"/>
        </w:rPr>
        <w:t>ПРОЄКТ ПОРЯДКУ ДЕННОГО</w:t>
      </w:r>
    </w:p>
    <w:p w14:paraId="6C4978D2" w14:textId="77777777" w:rsidR="007E4560" w:rsidRPr="007E4560" w:rsidRDefault="007E4560" w:rsidP="007E4560">
      <w:pPr>
        <w:rPr>
          <w:b/>
          <w:bCs/>
          <w:lang w:val="uk-UA"/>
        </w:rPr>
      </w:pPr>
      <w:r w:rsidRPr="007E4560">
        <w:rPr>
          <w:b/>
          <w:bCs/>
          <w:lang w:val="uk-UA"/>
        </w:rPr>
        <w:t>чергової 80 сесії міської ради від 29.05.2024</w:t>
      </w:r>
    </w:p>
    <w:p w14:paraId="59AD0D1E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Артеменку Р.Р. </w:t>
      </w:r>
    </w:p>
    <w:p w14:paraId="5EDD296A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Битяку Ю.В. </w:t>
      </w:r>
    </w:p>
    <w:p w14:paraId="658AA877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Борисенку І.В. </w:t>
      </w:r>
    </w:p>
    <w:p w14:paraId="136DB8B9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Глигалу О.М. </w:t>
      </w:r>
    </w:p>
    <w:p w14:paraId="73543C5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Гончаренку А.О. </w:t>
      </w:r>
    </w:p>
    <w:p w14:paraId="019CAD9B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Горчакову П.В. </w:t>
      </w:r>
    </w:p>
    <w:p w14:paraId="72BCC37C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Дивульському М.В.</w:t>
      </w:r>
    </w:p>
    <w:p w14:paraId="4EA46462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Корінному В.О. </w:t>
      </w:r>
    </w:p>
    <w:p w14:paraId="13ABDE0B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Мельнику Я.С. </w:t>
      </w:r>
    </w:p>
    <w:p w14:paraId="437208B0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Новіковій О.С. </w:t>
      </w:r>
    </w:p>
    <w:p w14:paraId="08C426BA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Полтавцю В.В. </w:t>
      </w:r>
    </w:p>
    <w:p w14:paraId="680E586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Савченку І.В. </w:t>
      </w:r>
    </w:p>
    <w:p w14:paraId="096349E8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Сафоновій Н.Й. </w:t>
      </w:r>
    </w:p>
    <w:p w14:paraId="411709DF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Сюмак Н.В. </w:t>
      </w:r>
    </w:p>
    <w:p w14:paraId="2BE27985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Тимошенко Н.М. </w:t>
      </w:r>
    </w:p>
    <w:p w14:paraId="2A5C9E10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Третьяковій Л.І. </w:t>
      </w:r>
    </w:p>
    <w:p w14:paraId="3E288EE0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Файкуну С.М. </w:t>
      </w:r>
    </w:p>
    <w:p w14:paraId="34FDF0A8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Шинкаренку П.Я. </w:t>
      </w:r>
    </w:p>
    <w:p w14:paraId="0D06293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виділення коштів Яковуші В.В. </w:t>
      </w:r>
    </w:p>
    <w:p w14:paraId="4068B239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затвердження Програми поліпшення матеріально-технічної бази Смілянського управління Державної казначейської служби України Черкаської області на 2024-2027 роки</w:t>
      </w:r>
    </w:p>
    <w:p w14:paraId="0B89FCDE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</w:rPr>
        <w:t>Про внесення змін до рішення міської ради від 20.12.2023 № 73-67/VIII «Про затвердження переліку адміністративних послуг, які надаються через управління «Центр надання адміністративних послуг» виконавчого комітету Смілянської міської ради»</w:t>
      </w:r>
    </w:p>
    <w:p w14:paraId="47B6810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 xml:space="preserve">Про </w:t>
      </w:r>
      <w:r w:rsidRPr="007E4560">
        <w:rPr>
          <w:b/>
          <w:bCs/>
        </w:rPr>
        <w:t xml:space="preserve">передачу необоротних активів </w:t>
      </w:r>
      <w:r w:rsidRPr="007E4560">
        <w:rPr>
          <w:b/>
          <w:bCs/>
          <w:lang w:val="uk-UA"/>
        </w:rPr>
        <w:t>відділу культури виконавчого комітету Смілянської міської ради</w:t>
      </w:r>
    </w:p>
    <w:p w14:paraId="3F81B699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відчуження житлового будинку з земельною ділянкою за адресою м. Сміла, вул. В’ячеслава Чорновола, 53</w:t>
      </w:r>
    </w:p>
    <w:p w14:paraId="6E46F47B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внесення змін до рішення міської ради від  24.06.2021 № 17-39/VIII «Про затвердження Програми підвищення рівня безпеки дорожнього руху на 2022-2024 роки»</w:t>
      </w:r>
    </w:p>
    <w:p w14:paraId="331DF7EA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внесення змін до рішення міської ради від 24.06.2021 № 17-40/VIII «Про затвердження Програми благоустрою м. Сміла на 2022-2024 роки»</w:t>
      </w:r>
    </w:p>
    <w:p w14:paraId="1FBC8EC5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lastRenderedPageBreak/>
        <w:t>Про внесення змін до рішення міської ради від 24.06.2021 № 17-46/VIII «Про затвердження Програми з утримання та ремонту об`єктів благоустрою в м. Сміла СКП «Комунальник» на  2022-2024 роки</w:t>
      </w:r>
    </w:p>
    <w:p w14:paraId="1FBDEF57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</w:rPr>
        <w:t>Про затвердження тарифів на платні соціальні послуги «Догляд вдома» та «Натуральна допомога»</w:t>
      </w:r>
    </w:p>
    <w:p w14:paraId="549392E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безоплатну передачу зелених насаджень з балансу управління житлово-комунального господарства на баланс СКП «Комунальник»</w:t>
      </w:r>
    </w:p>
    <w:p w14:paraId="3C788263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</w:rPr>
        <w:t xml:space="preserve">Про безоплатну передачу </w:t>
      </w:r>
      <w:r w:rsidRPr="007E4560">
        <w:rPr>
          <w:b/>
          <w:bCs/>
          <w:lang w:val="uk-UA"/>
        </w:rPr>
        <w:t>робоч</w:t>
      </w:r>
      <w:r w:rsidRPr="007E4560">
        <w:rPr>
          <w:b/>
          <w:bCs/>
        </w:rPr>
        <w:t>их місць з балансу управління житлово-</w:t>
      </w:r>
      <w:r w:rsidRPr="007E4560">
        <w:rPr>
          <w:b/>
          <w:bCs/>
          <w:lang w:val="uk-UA"/>
        </w:rPr>
        <w:t>комунального господарства</w:t>
      </w:r>
    </w:p>
    <w:p w14:paraId="762EE634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</w:rPr>
        <w:t>Про надання згоди на передачу цілісного майнового комплексу комунального</w:t>
      </w:r>
      <w:r w:rsidRPr="007E4560">
        <w:rPr>
          <w:b/>
          <w:bCs/>
          <w:lang w:val="uk-UA"/>
        </w:rPr>
        <w:t xml:space="preserve"> </w:t>
      </w:r>
      <w:r w:rsidRPr="007E4560">
        <w:rPr>
          <w:b/>
          <w:bCs/>
        </w:rPr>
        <w:t>некомерційного підприємства «Смілянська багатопрофільна  лікарня ім. Софії Бобринської»</w:t>
      </w:r>
      <w:r w:rsidRPr="007E4560">
        <w:rPr>
          <w:b/>
          <w:bCs/>
          <w:lang w:val="uk-UA"/>
        </w:rPr>
        <w:t xml:space="preserve"> </w:t>
      </w:r>
      <w:r w:rsidRPr="007E4560">
        <w:rPr>
          <w:b/>
          <w:bCs/>
        </w:rPr>
        <w:t>у комунальну власність Смілянської міської територіальної громади</w:t>
      </w:r>
    </w:p>
    <w:p w14:paraId="00425BB8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припинення діяльності комунального підприємства «Медіа-центр» шляхом ліквідації</w:t>
      </w:r>
    </w:p>
    <w:p w14:paraId="0CC55B04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закріплення нерухомого майна - гаражі № 1, № 2 по вул. Івана Сірка (Папаніна), 53а на праві оперативного управління</w:t>
      </w:r>
    </w:p>
    <w:p w14:paraId="0A4172A3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закріплення нерухомого майна - гараж № 9 по вул. Івана Сірка (Папаніна), 53а на праві оперативного управління</w:t>
      </w:r>
    </w:p>
    <w:p w14:paraId="0BD79254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закріплення нерухомого майна - гараж № 15 по вул. Івана Сірка (Папаніна), 53а на праві оперативного управління</w:t>
      </w:r>
    </w:p>
    <w:p w14:paraId="681550CC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 Про приватизацію окремого майна – нежитлових приміщень (гаражі) по вул. Івана Сірка (Папаніна), 53а</w:t>
      </w:r>
    </w:p>
    <w:p w14:paraId="14C98276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внесення змін до рішення міської ради від 24.06.2021 № 17-58/VІІІ «Про затвердження Програми розроблення містобудівної документації у м. Сміла на 20</w:t>
      </w:r>
      <w:r w:rsidRPr="007E4560">
        <w:rPr>
          <w:b/>
          <w:bCs/>
        </w:rPr>
        <w:t>2</w:t>
      </w:r>
      <w:r w:rsidRPr="007E4560">
        <w:rPr>
          <w:b/>
          <w:bCs/>
          <w:lang w:val="uk-UA"/>
        </w:rPr>
        <w:t>2-2024 роки»</w:t>
      </w:r>
    </w:p>
    <w:p w14:paraId="119EA3B0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  внесення змін до рішення міської ради від 20.12.2023 № 73-69/</w:t>
      </w:r>
      <w:r w:rsidRPr="007E4560">
        <w:rPr>
          <w:b/>
          <w:bCs/>
          <w:lang w:val="en-JM"/>
        </w:rPr>
        <w:t>VIII</w:t>
      </w:r>
      <w:r w:rsidRPr="007E4560">
        <w:rPr>
          <w:b/>
          <w:bCs/>
          <w:lang w:val="uk-UA"/>
        </w:rPr>
        <w:t>  «Про  затвердження структури та загальної чисельності Смілянської міської ради та її виконавчих органів на 2024 рік»</w:t>
      </w:r>
    </w:p>
    <w:p w14:paraId="0DFA60F8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внесення змін до рішення міської ради від 20.12.2023 № 73-74/VIII «Про бюджет Смілянської міської територіальної громади на 2024 рік (2357300000)»</w:t>
      </w:r>
    </w:p>
    <w:p w14:paraId="5966CF40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затвердження детального плану території частини території по вулиці Мазура, 2 в м. Сміла Черкаської області ЗАТ ТВП «Укрторгбудматеріали»</w:t>
      </w:r>
    </w:p>
    <w:p w14:paraId="5829BD30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затвердження змін до детального плану території, обмеженої вулицею Незалежності, Мічуріна, Ротондівською та Набережною у м. Сміла Черкаської області, затвердженого рішенням міської ради від 25.10.2018 № 79-4/VІІ</w:t>
      </w:r>
    </w:p>
    <w:p w14:paraId="544BCCB4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розроблення детального плану території, обмеженої вул. В'ячеслава Чорновола, Незалежності, Святопокровською у м. Сміла, Черкаського району, Черкаської області</w:t>
      </w:r>
    </w:p>
    <w:p w14:paraId="7AF8EF4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розроблення детального плану території, обмеженої вул. Рєпіна, межами КНП «Черкаська обласна психіатрична лікарня Черкаської обласної ради» та парком у м. Сміла, Черкаського району, Черкаської області</w:t>
      </w:r>
    </w:p>
    <w:p w14:paraId="3B015BFA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підготовку лоту до земельних торгів</w:t>
      </w:r>
    </w:p>
    <w:p w14:paraId="3E325B2A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lastRenderedPageBreak/>
        <w:t>Про проведення експертної грошової оцінки земельної ділянки площею 0,0321 га на вул. Незалежності (біля буд. № 75)</w:t>
      </w:r>
    </w:p>
    <w:p w14:paraId="2CE02FD4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проведення земельних торгів з продажу права оренди земельної ділянки сільськогосподарського призначення в районі вул. Мечникова-Войцехівського</w:t>
      </w:r>
    </w:p>
    <w:p w14:paraId="2F979C20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внесення змін до рішення міської ради від 24.04.2024 № 79-113/VIIІ «Про поновлення ПАТ «ТОРГОВИЙ ДІМ-МОНОЛІТ» договору оренди землі на вул. Героїв Холодноярців, 14»</w:t>
      </w:r>
    </w:p>
    <w:p w14:paraId="664D55BC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внесення змін до рішення міської ради від 24.11.2021 № 31-36/VІІІ «Про надання гаражному автокооперативу «НАДІЯ» дозволу на розроблення проекту землеустрою щодо відведення земельної ділянки на вул. генерала Дерев'янка для колективного гаражного будівництва у власність»</w:t>
      </w:r>
    </w:p>
    <w:p w14:paraId="3FDEEC88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внесення змін до рішення міської ради від 27.09.2023 № 69-60/VІІІ «Про проведення земельних торгів з продажу права оренди земельної ділянки площею 0,0724 га на вул. Соборній (біля домоволодіння № 3)</w:t>
      </w:r>
    </w:p>
    <w:p w14:paraId="6624F213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внесення змін до рішення міської ради від 27.09.2023 № 69-61/VІІІ «Про проведення земельних торгів з продажу права оренди земельної ділянки площею 0,0740 га на вул. Соборній (біля домоволодіння № 3)</w:t>
      </w:r>
    </w:p>
    <w:p w14:paraId="3267A67C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внесення змін до рішення міської ради від 27.09.2023 № 69-62/VІІІ «Про проведення земельних торгів з продажу права оренди земельної ділянки площею 0,0743 га на вул. Соборній (біля домоволодіння № 3)</w:t>
      </w:r>
    </w:p>
    <w:p w14:paraId="4D6AA5E2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внесення змін до рішення міської ради від 27.09.2023 № 69-63/VІІІ «Про проведення земельних торгів з продажу права оренди земельної ділянки площею 0,0755 га на вул. Соборній (біля домоволодіння № 3)</w:t>
      </w:r>
    </w:p>
    <w:p w14:paraId="0F6AA9D8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внесення змін до рішення міської ради від 27.09.2023 № 69-64/VІІІ «Про проведення земельних торгів з продажу права оренди земельної ділянки площею 0,0768 га на вул. Соборній (біля домоволодіння № 3)</w:t>
      </w:r>
    </w:p>
    <w:p w14:paraId="0A0275A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Дмитра Гавриленка, 12</w:t>
      </w:r>
    </w:p>
    <w:p w14:paraId="1B6915C9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  вул. Гірській, 10</w:t>
      </w:r>
    </w:p>
    <w:p w14:paraId="297592BE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Мальовничому, 4</w:t>
      </w:r>
    </w:p>
    <w:p w14:paraId="1E8B4AE2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  вул. Пирогова, 24</w:t>
      </w:r>
    </w:p>
    <w:p w14:paraId="60C47AFE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  вул. Коробейника, 28</w:t>
      </w:r>
    </w:p>
    <w:p w14:paraId="6CAF59A2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Серебрянському, 8</w:t>
      </w:r>
    </w:p>
    <w:p w14:paraId="1E0E8341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ТОВ «КОНЦЕПТ ЮЕЙ» дозволу на розроблення проекту землеустрою щодо відведення земельної ділянки під проїзд на вул. Євгена Саражі</w:t>
      </w:r>
    </w:p>
    <w:p w14:paraId="2DCE2191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lastRenderedPageBreak/>
        <w:t>Про надання ТОВ «ФЕНИКС 25» дозволу на розроблення технічної документації із землеустрою щодо інвентаризації земельної ділянки для будівництва та обслуговування будівель торгівлі на вул. 40-річчя Перемоги</w:t>
      </w:r>
    </w:p>
    <w:p w14:paraId="57EA800E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БУДИНКУ ДИТЯЧОЇ ТА ЮНАЦЬКОЇ ТВОРЧОСТІ СМІЛЯНСЬКОЇ МІСЬКОЇ РАДИ ЧЕРКАСЬКОЇ ОБЛАСТІ дозволу на розробку проекту землеустрою щодо відведення земельної ділянки під нежитловою будівлею на вул. Соборній, 107 в постійне користування</w:t>
      </w:r>
    </w:p>
    <w:p w14:paraId="5A3F84C2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ТОВ «МУР КОМПАНІ» земельної ділянки під комплексом нежитлових будівель на вул. Поштовій, 12 в оренду</w:t>
      </w:r>
    </w:p>
    <w:p w14:paraId="51D4E0F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ОСББ «ЗГОДА» земельної ділянки під багатоквартирним житловим будинком на вул. Кармелюка, 82 в постійне користування</w:t>
      </w:r>
    </w:p>
    <w:p w14:paraId="6EC833EE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ОБ’ЄДНАННЮ СПІВВЛАСНИКІВ БАГАТОКВАРТИРНОГО БУДИНКУ «ФЕНІКС» земельної ділянки під багатоквартирним житловим будинком на вул. Героїв Небесної Сотні, 9 в постійне користування</w:t>
      </w:r>
    </w:p>
    <w:p w14:paraId="117D327E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Кухарській Л.Г. дозволу на розроблення технічної документації із землеустрою щодо інвентаризації земельної ділянки під нежитловою будівлею на вул. Сунківській, 8-А</w:t>
      </w:r>
    </w:p>
    <w:p w14:paraId="0B06B729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дозволу на розроблення проекту землеустрою щодо відведення земельних ділянок під комплексом нежитлових будівель на вул. Євгена Саражі, 2</w:t>
      </w:r>
    </w:p>
    <w:p w14:paraId="1BAD59E4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Карповій Л.Г.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Кобзарській, 43</w:t>
      </w:r>
    </w:p>
    <w:p w14:paraId="645E49EE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Процюк М.П., Коваленку О.А.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Міщенка, 16</w:t>
      </w:r>
    </w:p>
    <w:p w14:paraId="104721F4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Лисюку П.А.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Ігоря Сікорського, 42</w:t>
      </w:r>
    </w:p>
    <w:p w14:paraId="13EE5619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Павленко З.П.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Кременчуцькій, 47</w:t>
      </w:r>
    </w:p>
    <w:p w14:paraId="3969C95C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Яненко С.М.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Кожевній, 51</w:t>
      </w:r>
    </w:p>
    <w:p w14:paraId="2A5EA4D1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Пасанецькому М.П.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Тичини, 7</w:t>
      </w:r>
    </w:p>
    <w:p w14:paraId="0BE5A9F7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Жукович Л.Б.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Орлова, 20</w:t>
      </w:r>
    </w:p>
    <w:p w14:paraId="04B61983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Гергель І.М. земельної ділянки для будівництва індивідуального гаража на вул. Захисників України (біля будинку № 17) в оренду</w:t>
      </w:r>
    </w:p>
    <w:p w14:paraId="58FD7395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lastRenderedPageBreak/>
        <w:t>Про надання Кушніру І.В. земельної ділянки під домоволодінням на пров. Залевківському, 7 в оренду</w:t>
      </w:r>
    </w:p>
    <w:p w14:paraId="0E47EF6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Вовченку Р.В. земельних ділянок на пров. Героїв Небесної Сотні, 4 під домоволодінням у власність та оренду</w:t>
      </w:r>
    </w:p>
    <w:p w14:paraId="78B8E955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Кірієнко А.В. земельних ділянок на вул. Северина Наливайка, 32 під домоволодінням у власність та оренду</w:t>
      </w:r>
    </w:p>
    <w:p w14:paraId="68DC5FAE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Бец Г.А. земельної ділянки на вул. Росяній, 13 під домоволодінням у власність</w:t>
      </w:r>
    </w:p>
    <w:p w14:paraId="694F9583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Гадюченко Л.В. земельних ділянок на вул. Кармелюка, 39 під домоволодінням у власність та оренду</w:t>
      </w:r>
    </w:p>
    <w:p w14:paraId="2D27B3BC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Дем’янко Г.В. земельної ділянки на вул. Івана Багряного, 30 під домоволодінням у власність</w:t>
      </w:r>
    </w:p>
    <w:p w14:paraId="6726F169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Діскант Г.М. земельних ділянок на пров. Кольцова, 29 під домоволодінням у власність та оренду</w:t>
      </w:r>
    </w:p>
    <w:p w14:paraId="5C08393C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Карпенко Л.М. земельних ділянок на вул. Левенця, 47 під домоволодінням у власність та оренду</w:t>
      </w:r>
    </w:p>
    <w:p w14:paraId="4288A8CF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Котовій Л.О. земельних ділянок на вул. Трохима Зіньківського, 52 під домоволодінням у власність та оренду</w:t>
      </w:r>
    </w:p>
    <w:p w14:paraId="0FC0EA43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Кролику І.І. земельних ділянок на вул. першодрукаря Івана Федорова, 44 під домоволодінням у власність та оренду</w:t>
      </w:r>
    </w:p>
    <w:p w14:paraId="76E7D6BE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Кукарцевій В.О. земельних ділянок на вул. Олеся Гончара, 103 під домоволодінням у власність та оренду</w:t>
      </w:r>
    </w:p>
    <w:p w14:paraId="37261F06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Литвин Н.А. земельних ділянок на вул. Михайла Вербицького, 10 під домоволодінням у власність та оренду</w:t>
      </w:r>
    </w:p>
    <w:p w14:paraId="4C810784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Михальченку П.Л. земельних ділянок на вул. Лесі Українки, 44 під домоволодінням у власність та оренду</w:t>
      </w:r>
    </w:p>
    <w:p w14:paraId="0D0A20BB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Розум В.М. земельної ділянки на вул. Михайла Вербицького, 36 під домоволодінням у власність</w:t>
      </w:r>
    </w:p>
    <w:p w14:paraId="58966E3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Романчук С.А. земельних ділянок на вул. Левенця, 39 під домоволодінням у власність та оренду</w:t>
      </w:r>
    </w:p>
    <w:p w14:paraId="1E0FFEDE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надання Бакуменку В.А. земельних ділянок на вул. Нагорного, 11 під домоволодінням у власність та оренду</w:t>
      </w:r>
    </w:p>
    <w:p w14:paraId="66B142EB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затвердження проекту землеустрою щодо відведення земельної ділянки та надання ОК «АГК «РАДАР» земельної ділянки на вул. Героїв Небесної Сотні (біля будинку № 11) в оренду</w:t>
      </w:r>
    </w:p>
    <w:p w14:paraId="39611B05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затвердження ФОП Олененко К.Я. технічної документації із землеустрою щодо інвентаризації земельної ділянки комунальної власності на розі вул. Семена Морочковського - Чумацької</w:t>
      </w:r>
    </w:p>
    <w:p w14:paraId="5D566D00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затвердження технічної документації із землеустрою щодо інвентаризації земельної ділянки на вул. Соборній, 96-А</w:t>
      </w:r>
    </w:p>
    <w:p w14:paraId="57A07F33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lastRenderedPageBreak/>
        <w:t>Про затвердження управлінню економічного розвитку виконавчого комітету Смілянської міської ради технічної документації із землеустрою щодо об’єднання земельних ділянок для будівництва і обслуговування житлового будинку, господарських будівель і споруд (присадибна ділянка)  на вул. В’ячеслава Чорновола, 53</w:t>
      </w:r>
    </w:p>
    <w:p w14:paraId="433CBE70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затвердження проекту землеустрою щодо відведення земельних ділянок під комплексом нежитлових будівель по вул. Євгена Саражі, 2</w:t>
      </w:r>
    </w:p>
    <w:p w14:paraId="0C62B2A5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комунальної власності на пров. Героїв Небесної Сотні, 4</w:t>
      </w:r>
    </w:p>
    <w:p w14:paraId="416C2342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 xml:space="preserve">Про затвердження технічної документації із землеустрою щодо поділу земельної ділянки комунальної власності на   вул. Ігоря Сікорського, 46   </w:t>
      </w:r>
    </w:p>
    <w:p w14:paraId="6C91611B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комунальної власності на  вул. першодрукаря Івана Федорова, 104</w:t>
      </w:r>
    </w:p>
    <w:p w14:paraId="2047499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комунальної власності під домоволодінням на вул. Северина Наливайка, 32</w:t>
      </w:r>
    </w:p>
    <w:p w14:paraId="69DFC8C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затвердження Ропатенко Н.І. технічної документації із землеустрою щодо поділу земельної ділянки комунальної власності під домоволодінням  на вул. Віри Гордієнко, 80</w:t>
      </w:r>
    </w:p>
    <w:p w14:paraId="4927463A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укладення з ПрАТ «СМІЛА-АГРОПРОМСЕРВІС» договору оренди землі на новий строк під існуючою виробничою базою на вул. Євгена Саражі, 21-А</w:t>
      </w:r>
    </w:p>
    <w:p w14:paraId="02BDEC2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поновлення ГАРАЖНОМУ КООПЕРАТИВУ «БУДІВЕЛЬНИК» договору оренди землі під територією кооперативу для розміщення тимчасових гаражів на вул. В’ячеслава Чорновола (біля будинку № 4)</w:t>
      </w:r>
    </w:p>
    <w:p w14:paraId="4B1A2A4D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поновлення Завгородньому В.П. договору оренди землі на вул. Поштовій, 7</w:t>
      </w:r>
    </w:p>
    <w:p w14:paraId="45D5AF68" w14:textId="77777777" w:rsidR="007E4560" w:rsidRPr="007E4560" w:rsidRDefault="007E4560" w:rsidP="007E4560">
      <w:pPr>
        <w:numPr>
          <w:ilvl w:val="0"/>
          <w:numId w:val="10"/>
        </w:numPr>
        <w:rPr>
          <w:b/>
          <w:bCs/>
          <w:lang w:val="uk-UA"/>
        </w:rPr>
      </w:pPr>
      <w:r w:rsidRPr="007E4560">
        <w:rPr>
          <w:b/>
          <w:bCs/>
          <w:lang w:val="uk-UA"/>
        </w:rPr>
        <w:t>Про поновлення Бобрицькому Є.Г. договору оренди землі під домоволодінням на вул. Травневій, 62</w:t>
      </w:r>
    </w:p>
    <w:p w14:paraId="31B6F4AF" w14:textId="77777777" w:rsidR="007E4560" w:rsidRPr="007E4560" w:rsidRDefault="007E4560" w:rsidP="007E4560">
      <w:pPr>
        <w:rPr>
          <w:b/>
          <w:bCs/>
          <w:lang w:val="uk-UA"/>
        </w:rPr>
      </w:pPr>
    </w:p>
    <w:p w14:paraId="1ADDFCDF" w14:textId="77777777" w:rsidR="00D05F00" w:rsidRPr="007E4560" w:rsidRDefault="00D05F00" w:rsidP="007E4560"/>
    <w:sectPr w:rsidR="00D05F00" w:rsidRPr="007E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8"/>
  </w:num>
  <w:num w:numId="2" w16cid:durableId="1053308820">
    <w:abstractNumId w:val="7"/>
  </w:num>
  <w:num w:numId="3" w16cid:durableId="228345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2"/>
  </w:num>
  <w:num w:numId="5" w16cid:durableId="290944369">
    <w:abstractNumId w:val="0"/>
  </w:num>
  <w:num w:numId="6" w16cid:durableId="878542546">
    <w:abstractNumId w:val="5"/>
  </w:num>
  <w:num w:numId="7" w16cid:durableId="225797662">
    <w:abstractNumId w:val="6"/>
  </w:num>
  <w:num w:numId="8" w16cid:durableId="1695420343">
    <w:abstractNumId w:val="1"/>
  </w:num>
  <w:num w:numId="9" w16cid:durableId="193466728">
    <w:abstractNumId w:val="4"/>
  </w:num>
  <w:num w:numId="10" w16cid:durableId="355160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2020"/>
    <w:rsid w:val="000775E8"/>
    <w:rsid w:val="00080D5F"/>
    <w:rsid w:val="000834D9"/>
    <w:rsid w:val="000B11C0"/>
    <w:rsid w:val="00117802"/>
    <w:rsid w:val="00136272"/>
    <w:rsid w:val="00147637"/>
    <w:rsid w:val="001754BA"/>
    <w:rsid w:val="001A5638"/>
    <w:rsid w:val="001B1282"/>
    <w:rsid w:val="001C7191"/>
    <w:rsid w:val="001F51CD"/>
    <w:rsid w:val="00233DEA"/>
    <w:rsid w:val="00261AB5"/>
    <w:rsid w:val="00282EAA"/>
    <w:rsid w:val="00352D24"/>
    <w:rsid w:val="00361458"/>
    <w:rsid w:val="0038426D"/>
    <w:rsid w:val="00393513"/>
    <w:rsid w:val="003D607F"/>
    <w:rsid w:val="004023E1"/>
    <w:rsid w:val="004878BB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6509B8"/>
    <w:rsid w:val="00667D78"/>
    <w:rsid w:val="00672D5B"/>
    <w:rsid w:val="00674636"/>
    <w:rsid w:val="00676539"/>
    <w:rsid w:val="006B5460"/>
    <w:rsid w:val="00741FCF"/>
    <w:rsid w:val="0077683A"/>
    <w:rsid w:val="007833EF"/>
    <w:rsid w:val="007E1C6B"/>
    <w:rsid w:val="007E4560"/>
    <w:rsid w:val="007F453E"/>
    <w:rsid w:val="008124DD"/>
    <w:rsid w:val="0081451D"/>
    <w:rsid w:val="00822DE2"/>
    <w:rsid w:val="008A7D34"/>
    <w:rsid w:val="008D77DD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64D8"/>
    <w:rsid w:val="00AD64B8"/>
    <w:rsid w:val="00AE53EC"/>
    <w:rsid w:val="00B76CEF"/>
    <w:rsid w:val="00B771D4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F15FE"/>
    <w:rsid w:val="00CF22AA"/>
    <w:rsid w:val="00D05F00"/>
    <w:rsid w:val="00D15FBF"/>
    <w:rsid w:val="00D47E84"/>
    <w:rsid w:val="00D90D5B"/>
    <w:rsid w:val="00D975AD"/>
    <w:rsid w:val="00DB0D67"/>
    <w:rsid w:val="00DC3C68"/>
    <w:rsid w:val="00DC424E"/>
    <w:rsid w:val="00DD1960"/>
    <w:rsid w:val="00DE4F0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8736</Words>
  <Characters>4981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10</cp:revision>
  <cp:lastPrinted>2024-01-31T07:37:00Z</cp:lastPrinted>
  <dcterms:created xsi:type="dcterms:W3CDTF">2024-09-25T11:12:00Z</dcterms:created>
  <dcterms:modified xsi:type="dcterms:W3CDTF">2024-09-25T11:23:00Z</dcterms:modified>
</cp:coreProperties>
</file>